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032F" w14:textId="773E8AE9" w:rsidR="00D6077F" w:rsidRPr="002F2AFB" w:rsidRDefault="004563DD">
      <w:pPr>
        <w:rPr>
          <w:sz w:val="32"/>
          <w:szCs w:val="32"/>
        </w:rPr>
      </w:pPr>
      <w:r w:rsidRPr="002F2AFB">
        <w:rPr>
          <w:sz w:val="32"/>
          <w:szCs w:val="32"/>
          <w:lang w:bidi="cy-GB"/>
        </w:rPr>
        <w:t xml:space="preserve">Yr Hawl Mynediad (Mynediad </w:t>
      </w:r>
      <w:r w:rsidR="00F3230F">
        <w:rPr>
          <w:sz w:val="32"/>
          <w:szCs w:val="32"/>
          <w:lang w:bidi="cy-GB"/>
        </w:rPr>
        <w:t>at Ddata</w:t>
      </w:r>
      <w:r w:rsidRPr="002F2AFB">
        <w:rPr>
          <w:sz w:val="32"/>
          <w:szCs w:val="32"/>
          <w:lang w:bidi="cy-GB"/>
        </w:rPr>
        <w:t xml:space="preserve">) – Canllawiau i’r </w:t>
      </w:r>
      <w:r w:rsidR="001761FE">
        <w:rPr>
          <w:sz w:val="32"/>
          <w:szCs w:val="32"/>
          <w:lang w:bidi="cy-GB"/>
        </w:rPr>
        <w:t>Sawl sy’n Gwneud Cais</w:t>
      </w:r>
    </w:p>
    <w:p w14:paraId="7CBA7D29" w14:textId="38B74F11" w:rsidR="00955F5E" w:rsidRPr="00835137" w:rsidRDefault="00955F5E">
      <w:pPr>
        <w:rPr>
          <w:sz w:val="28"/>
          <w:szCs w:val="28"/>
        </w:rPr>
      </w:pPr>
      <w:r w:rsidRPr="00835137">
        <w:rPr>
          <w:sz w:val="28"/>
          <w:szCs w:val="28"/>
          <w:lang w:bidi="cy-GB"/>
        </w:rPr>
        <w:t>Beth yw Hawl Mynediad?</w:t>
      </w:r>
    </w:p>
    <w:p w14:paraId="69000A3F" w14:textId="3B1A7018" w:rsidR="00955F5E" w:rsidRDefault="00B26C95">
      <w:r>
        <w:rPr>
          <w:lang w:bidi="cy-GB"/>
        </w:rPr>
        <w:t xml:space="preserve">O dan </w:t>
      </w:r>
      <w:hyperlink r:id="rId11" w:history="1">
        <w:r w:rsidRPr="00F942C5">
          <w:rPr>
            <w:rStyle w:val="Hyperlink"/>
            <w:lang w:bidi="cy-GB"/>
          </w:rPr>
          <w:t>Erthygl 15 o Reoliad Diogelu Data Cyffredinol y DU (UK GDPR)</w:t>
        </w:r>
      </w:hyperlink>
      <w:r>
        <w:rPr>
          <w:lang w:bidi="cy-GB"/>
        </w:rPr>
        <w:t xml:space="preserve">, mae’r Hawl Mynediad, sy’n fwy adnabyddus fel Mynediad </w:t>
      </w:r>
      <w:r w:rsidR="00F3230F">
        <w:rPr>
          <w:lang w:bidi="cy-GB"/>
        </w:rPr>
        <w:t>a Ddata</w:t>
      </w:r>
      <w:r>
        <w:rPr>
          <w:lang w:bidi="cy-GB"/>
        </w:rPr>
        <w:t xml:space="preserve">, yn hawl sylfaenol sy’n eich galluogi i ddeall sut a pham mae Prifysgol Metropolitan Caerdydd (y Brifysgol) yn defnyddio’ch data, ac i sicrhau ei fod yn gwneud hynny'n gyfreithlon. </w:t>
      </w:r>
    </w:p>
    <w:p w14:paraId="34FFAFAF" w14:textId="2EDCB493" w:rsidR="00955F5E" w:rsidRPr="00835137" w:rsidRDefault="00955F5E">
      <w:pPr>
        <w:rPr>
          <w:sz w:val="28"/>
          <w:szCs w:val="28"/>
        </w:rPr>
      </w:pPr>
      <w:r w:rsidRPr="00835137">
        <w:rPr>
          <w:sz w:val="28"/>
          <w:szCs w:val="28"/>
          <w:lang w:bidi="cy-GB"/>
        </w:rPr>
        <w:t>Beth mae gennych hawl iddo o dan yr Hawl Mynediad?</w:t>
      </w:r>
    </w:p>
    <w:p w14:paraId="55188704" w14:textId="134617AE" w:rsidR="00955F5E" w:rsidRDefault="00A6450B">
      <w:r>
        <w:rPr>
          <w:lang w:bidi="cy-GB"/>
        </w:rPr>
        <w:t>O dan yr Hawl Mynediad, mae gennych hawl i:</w:t>
      </w:r>
    </w:p>
    <w:p w14:paraId="041CE1FE" w14:textId="7670F5EC" w:rsidR="00955F5E" w:rsidRDefault="00955F5E" w:rsidP="00955F5E">
      <w:pPr>
        <w:pStyle w:val="ListParagraph"/>
        <w:numPr>
          <w:ilvl w:val="0"/>
          <w:numId w:val="1"/>
        </w:numPr>
      </w:pPr>
      <w:r>
        <w:rPr>
          <w:lang w:bidi="cy-GB"/>
        </w:rPr>
        <w:t>Cadarnhad gan y Brifysgol bod eich data personol (unrhyw wybodaeth sy'n eich adnabod, megis eich enw a'ch cyfeiriad) yn cael ei brosesu (er enghraifft, ei gasglu, ei storio, a'i newid).</w:t>
      </w:r>
    </w:p>
    <w:p w14:paraId="29BE117D" w14:textId="0FBBDD80" w:rsidR="00955F5E" w:rsidRDefault="00955F5E" w:rsidP="00955F5E">
      <w:pPr>
        <w:pStyle w:val="ListParagraph"/>
        <w:numPr>
          <w:ilvl w:val="0"/>
          <w:numId w:val="1"/>
        </w:numPr>
      </w:pPr>
      <w:r>
        <w:rPr>
          <w:lang w:bidi="cy-GB"/>
        </w:rPr>
        <w:t xml:space="preserve">Sicrhewch gopi o’r holl ddata personol y mae’r Brifysgol yn ei gadw amdanoch. </w:t>
      </w:r>
    </w:p>
    <w:p w14:paraId="639F5421" w14:textId="1CFEA543" w:rsidR="00955F5E" w:rsidRDefault="00955F5E" w:rsidP="00955F5E">
      <w:pPr>
        <w:pStyle w:val="ListParagraph"/>
        <w:numPr>
          <w:ilvl w:val="0"/>
          <w:numId w:val="1"/>
        </w:numPr>
      </w:pPr>
      <w:r>
        <w:rPr>
          <w:lang w:bidi="cy-GB"/>
        </w:rPr>
        <w:t>Gwybodaeth atodol arall.</w:t>
      </w:r>
    </w:p>
    <w:p w14:paraId="7016AD2A" w14:textId="20DCDE55" w:rsidR="00A6450B" w:rsidRPr="00835137" w:rsidRDefault="00A6450B" w:rsidP="00A6450B">
      <w:pPr>
        <w:rPr>
          <w:sz w:val="28"/>
          <w:szCs w:val="28"/>
        </w:rPr>
      </w:pPr>
      <w:r w:rsidRPr="00835137">
        <w:rPr>
          <w:sz w:val="28"/>
          <w:szCs w:val="28"/>
          <w:lang w:bidi="cy-GB"/>
        </w:rPr>
        <w:t>Beth yw gwybodaeth atodol?</w:t>
      </w:r>
    </w:p>
    <w:p w14:paraId="07B6323F" w14:textId="77777777" w:rsidR="00A6450B" w:rsidRDefault="00A6450B" w:rsidP="00A6450B">
      <w:r>
        <w:rPr>
          <w:lang w:bidi="cy-GB"/>
        </w:rPr>
        <w:t>Mae gwybodaeth atodol yn gyffredinol yn cynnwys y canlynol:</w:t>
      </w:r>
    </w:p>
    <w:p w14:paraId="44128363" w14:textId="57DBC636" w:rsidR="00A6450B" w:rsidRPr="00A6450B" w:rsidRDefault="00A6450B" w:rsidP="00A6450B">
      <w:pPr>
        <w:pStyle w:val="ListParagraph"/>
        <w:numPr>
          <w:ilvl w:val="0"/>
          <w:numId w:val="2"/>
        </w:numPr>
        <w:rPr>
          <w:u w:val="single"/>
        </w:rPr>
      </w:pPr>
      <w:r>
        <w:rPr>
          <w:lang w:bidi="cy-GB"/>
        </w:rPr>
        <w:t>Dibenion y Brifysgol ar gyfer prosesu.</w:t>
      </w:r>
    </w:p>
    <w:p w14:paraId="039B646C" w14:textId="691C4361" w:rsidR="00A6450B" w:rsidRPr="00A6450B" w:rsidRDefault="00A6450B" w:rsidP="00A6450B">
      <w:pPr>
        <w:pStyle w:val="ListParagraph"/>
        <w:numPr>
          <w:ilvl w:val="0"/>
          <w:numId w:val="2"/>
        </w:numPr>
        <w:rPr>
          <w:u w:val="single"/>
        </w:rPr>
      </w:pPr>
      <w:r>
        <w:rPr>
          <w:lang w:bidi="cy-GB"/>
        </w:rPr>
        <w:t>Y categorïau personol y mae'r Brifysgol yn eu prosesu, hy, a yw'r data'n sensitif? Ai data iechyd er enghraifft, neu ddata sy'n datgelu gwybodaeth am eich bywyd rhywiol a/neu gyfeiriadedd rhywiol?</w:t>
      </w:r>
    </w:p>
    <w:p w14:paraId="25A25A2F" w14:textId="76A5B1F7" w:rsidR="00A6450B" w:rsidRPr="00A6450B" w:rsidRDefault="00A6450B" w:rsidP="00A6450B">
      <w:pPr>
        <w:pStyle w:val="ListParagraph"/>
        <w:numPr>
          <w:ilvl w:val="0"/>
          <w:numId w:val="2"/>
        </w:numPr>
        <w:rPr>
          <w:u w:val="single"/>
        </w:rPr>
      </w:pPr>
      <w:r>
        <w:rPr>
          <w:lang w:bidi="cy-GB"/>
        </w:rPr>
        <w:t>Y derbynwyr y gall y Brifysgol ddatgelu eich data personol iddynt (er enghraifft, pobl mewn trydydd gwledydd neu sefydliadau rhyngwladol).</w:t>
      </w:r>
    </w:p>
    <w:p w14:paraId="6B87A70D" w14:textId="77777777" w:rsidR="00A6450B" w:rsidRPr="00A6450B" w:rsidRDefault="00A6450B" w:rsidP="00A6450B">
      <w:pPr>
        <w:pStyle w:val="ListParagraph"/>
        <w:numPr>
          <w:ilvl w:val="0"/>
          <w:numId w:val="2"/>
        </w:numPr>
        <w:rPr>
          <w:u w:val="single"/>
        </w:rPr>
      </w:pPr>
      <w:r>
        <w:rPr>
          <w:lang w:bidi="cy-GB"/>
        </w:rPr>
        <w:t>Am ba hyd y bydd y Brifysgol yn cadw eich data personol. Os nad yw hyn yn bosibl, y meini prawf ar gyfer pennu pa mor hir y bydd y Brifysgol yn ei storio.</w:t>
      </w:r>
    </w:p>
    <w:p w14:paraId="1A233F0F" w14:textId="085BDCC8" w:rsidR="00A6450B" w:rsidRPr="00A6450B" w:rsidRDefault="00000000" w:rsidP="00A6450B">
      <w:pPr>
        <w:pStyle w:val="ListParagraph"/>
        <w:numPr>
          <w:ilvl w:val="0"/>
          <w:numId w:val="2"/>
        </w:numPr>
        <w:rPr>
          <w:u w:val="single"/>
        </w:rPr>
      </w:pPr>
      <w:hyperlink r:id="rId12" w:history="1">
        <w:r w:rsidR="00A6450B" w:rsidRPr="00BB3324">
          <w:rPr>
            <w:rStyle w:val="Hyperlink"/>
            <w:lang w:bidi="cy-GB"/>
          </w:rPr>
          <w:t>Eich hawl i ofyn am gywiriad, dilead, neu gyfyngiad, neu i wrthwynebu prosesu</w:t>
        </w:r>
      </w:hyperlink>
      <w:r w:rsidR="00A6450B">
        <w:rPr>
          <w:lang w:bidi="cy-GB"/>
        </w:rPr>
        <w:t>.</w:t>
      </w:r>
    </w:p>
    <w:p w14:paraId="06A313EC" w14:textId="3430ACED" w:rsidR="00A6450B" w:rsidRPr="00A6450B" w:rsidRDefault="00A6450B" w:rsidP="00A6450B">
      <w:pPr>
        <w:pStyle w:val="ListParagraph"/>
        <w:numPr>
          <w:ilvl w:val="0"/>
          <w:numId w:val="2"/>
        </w:numPr>
        <w:rPr>
          <w:u w:val="single"/>
        </w:rPr>
      </w:pPr>
      <w:r>
        <w:rPr>
          <w:lang w:bidi="cy-GB"/>
        </w:rPr>
        <w:t xml:space="preserve">Eich hawl i gyflwyno </w:t>
      </w:r>
      <w:hyperlink r:id="rId13" w:history="1">
        <w:r w:rsidRPr="00C22AC3">
          <w:rPr>
            <w:rStyle w:val="Hyperlink"/>
            <w:lang w:bidi="cy-GB"/>
          </w:rPr>
          <w:t>cwyn i Swyddfa'r Comisiynydd Gwybodaeth (ICO)</w:t>
        </w:r>
      </w:hyperlink>
      <w:r>
        <w:rPr>
          <w:lang w:bidi="cy-GB"/>
        </w:rPr>
        <w:t>.</w:t>
      </w:r>
    </w:p>
    <w:p w14:paraId="7DE9F4F1" w14:textId="77777777" w:rsidR="00A6450B" w:rsidRPr="00A6450B" w:rsidRDefault="00A6450B" w:rsidP="00A6450B">
      <w:pPr>
        <w:pStyle w:val="ListParagraph"/>
        <w:numPr>
          <w:ilvl w:val="0"/>
          <w:numId w:val="2"/>
        </w:numPr>
        <w:rPr>
          <w:u w:val="single"/>
        </w:rPr>
      </w:pPr>
      <w:r>
        <w:rPr>
          <w:lang w:bidi="cy-GB"/>
        </w:rPr>
        <w:t>Gwybodaeth am ffynhonnell y data; os na chafodd y Brifysgol ef yn uniongyrchol oddi wrthych.</w:t>
      </w:r>
    </w:p>
    <w:p w14:paraId="573B3E8A" w14:textId="72BF4188" w:rsidR="00A6450B" w:rsidRPr="00A6450B" w:rsidRDefault="00A6450B" w:rsidP="00A6450B">
      <w:pPr>
        <w:pStyle w:val="ListParagraph"/>
        <w:numPr>
          <w:ilvl w:val="0"/>
          <w:numId w:val="2"/>
        </w:numPr>
        <w:rPr>
          <w:u w:val="single"/>
        </w:rPr>
      </w:pPr>
      <w:r>
        <w:rPr>
          <w:lang w:bidi="cy-GB"/>
        </w:rPr>
        <w:t xml:space="preserve">P'un a yw'r Brifysgol yn defnyddio </w:t>
      </w:r>
      <w:hyperlink r:id="rId14" w:history="1">
        <w:r w:rsidRPr="0042311D">
          <w:rPr>
            <w:rStyle w:val="Hyperlink"/>
            <w:lang w:bidi="cy-GB"/>
          </w:rPr>
          <w:t>prosesau gwneud penderfyniadau awtomataidd (gan gynnwys proffilio)</w:t>
        </w:r>
      </w:hyperlink>
      <w:r>
        <w:rPr>
          <w:lang w:bidi="cy-GB"/>
        </w:rPr>
        <w:t xml:space="preserve"> a gwybodaeth am y rhesymeg dan sylw, yn ogystal ag arwyddocâd a chanlyniadau disgwyliedig y prosesu i chi.</w:t>
      </w:r>
    </w:p>
    <w:p w14:paraId="544A34C6" w14:textId="3C3719F6" w:rsidR="00A6450B" w:rsidRPr="00A6450B" w:rsidRDefault="00A6450B" w:rsidP="00A6450B">
      <w:pPr>
        <w:pStyle w:val="ListParagraph"/>
        <w:numPr>
          <w:ilvl w:val="0"/>
          <w:numId w:val="2"/>
        </w:numPr>
        <w:rPr>
          <w:u w:val="single"/>
        </w:rPr>
      </w:pPr>
      <w:r>
        <w:rPr>
          <w:lang w:bidi="cy-GB"/>
        </w:rPr>
        <w:t xml:space="preserve">Y mesurau diogelu y mae'r Brifysgol yn eu darparu os yw eich data personol wedi'i drosglwyddo neu'n mynd i gael ei </w:t>
      </w:r>
      <w:hyperlink r:id="rId15" w:history="1">
        <w:r w:rsidRPr="00954819">
          <w:rPr>
            <w:rStyle w:val="Hyperlink"/>
            <w:lang w:bidi="cy-GB"/>
          </w:rPr>
          <w:t>drosglwyddo i drydedd wlad neu sefydliad rhyngwladol</w:t>
        </w:r>
      </w:hyperlink>
      <w:r>
        <w:rPr>
          <w:lang w:bidi="cy-GB"/>
        </w:rPr>
        <w:t>.</w:t>
      </w:r>
    </w:p>
    <w:p w14:paraId="3D6210C7" w14:textId="23F63511" w:rsidR="00A6450B" w:rsidRPr="00E140BB" w:rsidRDefault="00493CF1" w:rsidP="00A6450B">
      <w:pPr>
        <w:rPr>
          <w:sz w:val="28"/>
          <w:szCs w:val="28"/>
        </w:rPr>
      </w:pPr>
      <w:r w:rsidRPr="00E140BB">
        <w:rPr>
          <w:sz w:val="28"/>
          <w:szCs w:val="28"/>
          <w:lang w:bidi="cy-GB"/>
        </w:rPr>
        <w:t>A oes gennych hawl i ddata personol pobl eraill?</w:t>
      </w:r>
    </w:p>
    <w:p w14:paraId="3D4C8A34" w14:textId="0D6E7952" w:rsidR="00A6450B" w:rsidRDefault="00A6450B" w:rsidP="00A6450B">
      <w:r>
        <w:rPr>
          <w:lang w:bidi="cy-GB"/>
        </w:rPr>
        <w:t>Na, dim ond eich data personol eich hun sydd gennych chi. Fodd bynnag, caniateir i’r Brifysgol ddatgelu eich data personol sydd wedyn yn adnabod trydydd parti, ond dim ond os:</w:t>
      </w:r>
    </w:p>
    <w:p w14:paraId="0794A943" w14:textId="76460696" w:rsidR="00145B18" w:rsidRDefault="00145B18" w:rsidP="00145B18">
      <w:pPr>
        <w:pStyle w:val="ListParagraph"/>
        <w:numPr>
          <w:ilvl w:val="0"/>
          <w:numId w:val="3"/>
        </w:numPr>
      </w:pPr>
      <w:r>
        <w:rPr>
          <w:lang w:bidi="cy-GB"/>
        </w:rPr>
        <w:t>Mae'r trydydd parti wedi rhoi caniatâd i'r data gael ei ddatgelu.</w:t>
      </w:r>
    </w:p>
    <w:p w14:paraId="7431195A" w14:textId="636549FB" w:rsidR="00145B18" w:rsidRDefault="00145B18" w:rsidP="00145B18">
      <w:pPr>
        <w:pStyle w:val="ListParagraph"/>
        <w:numPr>
          <w:ilvl w:val="0"/>
          <w:numId w:val="3"/>
        </w:numPr>
      </w:pPr>
      <w:r>
        <w:rPr>
          <w:lang w:bidi="cy-GB"/>
        </w:rPr>
        <w:lastRenderedPageBreak/>
        <w:t>Mae’r Brifysgol yn ystyried ei bod yn rhesymol cydymffurfio â’ch cais heb ganiatâd y trydydd parti oherwydd bod y Brifysgol wedi penderfynu ei bod yn briodol gwneud hynny drwy gydbwyso’ch hawliau â hawliau’r trydydd parti.</w:t>
      </w:r>
    </w:p>
    <w:p w14:paraId="3FD40683" w14:textId="77777777" w:rsidR="003404E1" w:rsidRDefault="003404E1" w:rsidP="003404E1">
      <w:pPr>
        <w:pStyle w:val="ListParagraph"/>
      </w:pPr>
    </w:p>
    <w:p w14:paraId="3817DD93" w14:textId="12519D06" w:rsidR="00B26C95" w:rsidRPr="00E140BB" w:rsidRDefault="00B26C95" w:rsidP="00B26C95">
      <w:pPr>
        <w:rPr>
          <w:sz w:val="28"/>
          <w:szCs w:val="28"/>
        </w:rPr>
      </w:pPr>
      <w:r w:rsidRPr="00E140BB">
        <w:rPr>
          <w:sz w:val="28"/>
          <w:szCs w:val="28"/>
          <w:lang w:bidi="cy-GB"/>
        </w:rPr>
        <w:t>Sut ydych chi'n gwneud cais o dan yr Hawl Mynediad?</w:t>
      </w:r>
    </w:p>
    <w:p w14:paraId="7AF168CF" w14:textId="0B75BC9A" w:rsidR="00954819" w:rsidRDefault="00B26C95" w:rsidP="00B26C95">
      <w:r>
        <w:rPr>
          <w:lang w:bidi="cy-GB"/>
        </w:rPr>
        <w:t xml:space="preserve">Nid oes unrhyw ofynion ffurfiol i chi wneud Cais </w:t>
      </w:r>
      <w:r w:rsidR="00F3230F">
        <w:rPr>
          <w:lang w:bidi="cy-GB"/>
        </w:rPr>
        <w:t xml:space="preserve">Mynediad at Ddata </w:t>
      </w:r>
      <w:r>
        <w:rPr>
          <w:lang w:bidi="cy-GB"/>
        </w:rPr>
        <w:t>(</w:t>
      </w:r>
      <w:r w:rsidR="00F3230F">
        <w:rPr>
          <w:lang w:bidi="cy-GB"/>
        </w:rPr>
        <w:t>CMDd)</w:t>
      </w:r>
      <w:r>
        <w:rPr>
          <w:lang w:bidi="cy-GB"/>
        </w:rPr>
        <w:t xml:space="preserve"> dilys. Mae gennych hawl i wneud y cais ar lafar neu'n ysgrifenedig (gan gynnwys trwy sianeli cyfryngau cymdeithasol). </w:t>
      </w:r>
      <w:r>
        <w:rPr>
          <w:b/>
          <w:lang w:bidi="cy-GB"/>
        </w:rPr>
        <w:t>Noder</w:t>
      </w:r>
      <w:r>
        <w:rPr>
          <w:lang w:bidi="cy-GB"/>
        </w:rPr>
        <w:t xml:space="preserve">: Er mwyn osgoi gwall a/neu dwyll, mae gan y Brifysgol yr hawl i ofyn i chi am brawf adnabod pan fo angen. </w:t>
      </w:r>
    </w:p>
    <w:p w14:paraId="6D508417" w14:textId="3ED1228F" w:rsidR="00B26C95" w:rsidRDefault="00954819" w:rsidP="00B26C95">
      <w:r>
        <w:rPr>
          <w:lang w:bidi="cy-GB"/>
        </w:rPr>
        <w:t>Mae'n well gan Brifysgol Metropolitan Caerdydd i</w:t>
      </w:r>
      <w:r w:rsidR="00F3230F">
        <w:rPr>
          <w:lang w:bidi="cy-GB"/>
        </w:rPr>
        <w:t>’r CMDd</w:t>
      </w:r>
      <w:r>
        <w:rPr>
          <w:lang w:bidi="cy-GB"/>
        </w:rPr>
        <w:t xml:space="preserve"> gael eu cyfeirio at </w:t>
      </w:r>
      <w:hyperlink r:id="rId16" w:history="1">
        <w:r w:rsidR="00B26C95" w:rsidRPr="00553BB0">
          <w:rPr>
            <w:rStyle w:val="Hyperlink"/>
            <w:lang w:bidi="cy-GB"/>
          </w:rPr>
          <w:t>dataprotection@cardiffmet.ac.uk</w:t>
        </w:r>
      </w:hyperlink>
      <w:r>
        <w:rPr>
          <w:lang w:bidi="cy-GB"/>
        </w:rPr>
        <w:t>, fodd bynnag, mae gennych hawl berffaith i gyfeirio'ch cais at unrhyw ran o'r Brifysgol, neu at unigolyn penodol. Nid oes rhaid i chi roi eich rheswm dros wneud y cais.</w:t>
      </w:r>
    </w:p>
    <w:p w14:paraId="7CEFCF37" w14:textId="0A982FFD" w:rsidR="00B26C95" w:rsidRDefault="00B26C95" w:rsidP="00B26C95">
      <w:r>
        <w:rPr>
          <w:lang w:bidi="cy-GB"/>
        </w:rPr>
        <w:t xml:space="preserve">Nid oes rhaid i'ch cais gynnwys yr ymadroddion 'Cais </w:t>
      </w:r>
      <w:r w:rsidR="00F3230F">
        <w:rPr>
          <w:lang w:bidi="cy-GB"/>
        </w:rPr>
        <w:t>Mynediad at Ddata</w:t>
      </w:r>
      <w:r>
        <w:rPr>
          <w:lang w:bidi="cy-GB"/>
        </w:rPr>
        <w:t xml:space="preserve">, 'Hawl Mynediad' neu 'Erthygl 15 GDPR y DU'. Y cwbl sydd angen ei wneud yw bod yn glir eich bod yn gofyn am eich data personol eich hun. Mae eich cais yn ddilys hyd yn oed os ydych yn cyfeirio’n anghywir at ddeddfwriaeth arall, megis </w:t>
      </w:r>
      <w:hyperlink r:id="rId17" w:history="1">
        <w:r w:rsidRPr="006E46BD">
          <w:rPr>
            <w:rStyle w:val="Hyperlink"/>
            <w:lang w:bidi="cy-GB"/>
          </w:rPr>
          <w:t>Deddf Rhyddid Gwybodaeth 2000 (FOIA)</w:t>
        </w:r>
      </w:hyperlink>
      <w:r>
        <w:rPr>
          <w:lang w:bidi="cy-GB"/>
        </w:rPr>
        <w:t xml:space="preserve"> neu Ddeddf </w:t>
      </w:r>
      <w:hyperlink r:id="rId18" w:history="1">
        <w:r w:rsidRPr="004C06E4">
          <w:rPr>
            <w:rStyle w:val="Hyperlink"/>
            <w:lang w:bidi="cy-GB"/>
          </w:rPr>
          <w:t>Rhyddid Gwybodaeth (yr Alban) 2002 (FOISA)</w:t>
        </w:r>
      </w:hyperlink>
      <w:r>
        <w:rPr>
          <w:lang w:bidi="cy-GB"/>
        </w:rPr>
        <w:t>.</w:t>
      </w:r>
    </w:p>
    <w:p w14:paraId="32C57988" w14:textId="3D8D74FB" w:rsidR="0064128B" w:rsidRPr="00E140BB" w:rsidRDefault="0064128B" w:rsidP="00B26C95">
      <w:pPr>
        <w:rPr>
          <w:sz w:val="28"/>
          <w:szCs w:val="28"/>
        </w:rPr>
      </w:pPr>
      <w:r w:rsidRPr="00E140BB">
        <w:rPr>
          <w:sz w:val="28"/>
          <w:szCs w:val="28"/>
          <w:lang w:bidi="cy-GB"/>
        </w:rPr>
        <w:t xml:space="preserve">A all unigolyn wneud </w:t>
      </w:r>
      <w:r w:rsidR="00F3230F">
        <w:rPr>
          <w:sz w:val="28"/>
          <w:szCs w:val="28"/>
          <w:lang w:bidi="cy-GB"/>
        </w:rPr>
        <w:t xml:space="preserve">CMDd </w:t>
      </w:r>
      <w:r w:rsidRPr="00E140BB">
        <w:rPr>
          <w:sz w:val="28"/>
          <w:szCs w:val="28"/>
          <w:lang w:bidi="cy-GB"/>
        </w:rPr>
        <w:t>ar eich rhan?</w:t>
      </w:r>
    </w:p>
    <w:p w14:paraId="78881B7F" w14:textId="00B0EC27" w:rsidR="002B6D27" w:rsidRPr="002B6D27" w:rsidRDefault="00F3230F" w:rsidP="00B26C95">
      <w:pPr>
        <w:rPr>
          <w:u w:val="single"/>
        </w:rPr>
      </w:pPr>
      <w:r>
        <w:rPr>
          <w:lang w:bidi="cy-GB"/>
        </w:rPr>
        <w:t>Gallant</w:t>
      </w:r>
      <w:r w:rsidR="00616BE9">
        <w:rPr>
          <w:lang w:bidi="cy-GB"/>
        </w:rPr>
        <w:t>, efallai y byddai'n well gennych i drydydd parti (e</w:t>
      </w:r>
      <w:r>
        <w:rPr>
          <w:lang w:bidi="cy-GB"/>
        </w:rPr>
        <w:t>.</w:t>
      </w:r>
      <w:r w:rsidR="00616BE9">
        <w:rPr>
          <w:lang w:bidi="cy-GB"/>
        </w:rPr>
        <w:t>e</w:t>
      </w:r>
      <w:r>
        <w:rPr>
          <w:lang w:bidi="cy-GB"/>
        </w:rPr>
        <w:t>.</w:t>
      </w:r>
      <w:r w:rsidR="00616BE9">
        <w:rPr>
          <w:lang w:bidi="cy-GB"/>
        </w:rPr>
        <w:t xml:space="preserve">, perthynas, ffrind neu gyfreithiwr) wneud SAR ar eich rhan. Nid yw GDPR y DU yn atal hyn; fodd bynnag, mae angen i'r Brifysgol fod yn fodlon bod gan y trydydd parti sy'n gwneud y cais yr hawl i weithredu ar eich rhan. Cyfrifoldeb y trydydd parti yw darparu tystiolaeth o hyn i'r Brifysgol. Er enghraifft, drwy ddarparu awdurdod ysgrifenedig, yr ydych wedi’i lofnodi, yn nodi eich bod yn rhoi caniatâd i’r trydydd parti wneud </w:t>
      </w:r>
      <w:r>
        <w:rPr>
          <w:lang w:bidi="cy-GB"/>
        </w:rPr>
        <w:t>CMDd</w:t>
      </w:r>
      <w:r w:rsidR="00616BE9">
        <w:rPr>
          <w:lang w:bidi="cy-GB"/>
        </w:rPr>
        <w:t xml:space="preserve"> ar eich rhan.</w:t>
      </w:r>
    </w:p>
    <w:p w14:paraId="7FDC9EB7" w14:textId="02F0AE11" w:rsidR="00EF4CDE" w:rsidRPr="00E140BB" w:rsidRDefault="00EF4CDE" w:rsidP="00B26C95">
      <w:pPr>
        <w:rPr>
          <w:sz w:val="28"/>
          <w:szCs w:val="28"/>
        </w:rPr>
      </w:pPr>
      <w:r w:rsidRPr="00E140BB">
        <w:rPr>
          <w:sz w:val="28"/>
          <w:szCs w:val="28"/>
          <w:lang w:bidi="cy-GB"/>
        </w:rPr>
        <w:t>Pa mor hir sydd gan y Brifysgol i gydymffurfio â'ch cais?</w:t>
      </w:r>
    </w:p>
    <w:p w14:paraId="57D84E22" w14:textId="77777777" w:rsidR="00B0022A" w:rsidRDefault="00B0022A" w:rsidP="00B26C95">
      <w:r>
        <w:rPr>
          <w:lang w:bidi="cy-GB"/>
        </w:rPr>
        <w:t xml:space="preserve">Rhaid i’r Brifysgol gydymffurfio â’ch cais heb oedi gormodol ac o fewn mis o dderbyn eich cais fan bellaf neu o fewn mis o dderbyn: </w:t>
      </w:r>
    </w:p>
    <w:p w14:paraId="303AE72A" w14:textId="2A569253" w:rsidR="00B0022A" w:rsidRDefault="00B0022A" w:rsidP="00B0022A">
      <w:pPr>
        <w:pStyle w:val="ListParagraph"/>
        <w:numPr>
          <w:ilvl w:val="0"/>
          <w:numId w:val="4"/>
        </w:numPr>
      </w:pPr>
      <w:r>
        <w:rPr>
          <w:lang w:bidi="cy-GB"/>
        </w:rPr>
        <w:t>Unrhyw wybodaeth y gofynnir amdani i gadarnhau pwy ydych.</w:t>
      </w:r>
    </w:p>
    <w:p w14:paraId="37E89BC2" w14:textId="563843A8" w:rsidR="00EF4CDE" w:rsidRDefault="00B0022A" w:rsidP="00B0022A">
      <w:r>
        <w:rPr>
          <w:lang w:bidi="cy-GB"/>
        </w:rPr>
        <w:t xml:space="preserve">Mae’r terfyn amser yn cael ei gyfrifo o’r diwrnod y derbynnir eich cais (boed yn ddiwrnod gwaith ai peidio) tan y dyddiad calendr cyfatebol yn y mis nesaf. Os nad yw hyn yn bosibl oherwydd bod y mis canlynol yn fyrrach (ac nid oes dyddiad calendr cyfatebol), y dyddiad ar gyfer ymateb yw diwrnod olaf y mis canlynol. Os yw'r dyddiad cyfatebol ar benwythnos neu wyliau cyhoeddus, mae gan y Brifysgol tan y diwrnod gwaith nesaf i ymateb. Mae hyn yn golygu bod union nifer y diwrnodau sydd gan y Brifysgol i gydymffurfio â'ch cais yn amrywio, yn dibynnu ar y mis y byddwch yn gwneud y cais. </w:t>
      </w:r>
    </w:p>
    <w:p w14:paraId="47886523" w14:textId="1E9516D4" w:rsidR="00B0022A" w:rsidRDefault="00B0022A" w:rsidP="00B0022A">
      <w:r>
        <w:rPr>
          <w:lang w:bidi="cy-GB"/>
        </w:rPr>
        <w:t>Os yw eich cais yn gymhleth, neu os ydych wedi gwneud sawl cais, efallai y caniateir i'r Brifysgol ymestyn y dyddiad cau o ddau fis.</w:t>
      </w:r>
    </w:p>
    <w:p w14:paraId="27B53BFC" w14:textId="6242A494" w:rsidR="00EF4CDE" w:rsidRPr="00E140BB" w:rsidRDefault="00334287" w:rsidP="00B26C95">
      <w:pPr>
        <w:rPr>
          <w:sz w:val="28"/>
          <w:szCs w:val="28"/>
        </w:rPr>
      </w:pPr>
      <w:r w:rsidRPr="00E140BB">
        <w:rPr>
          <w:sz w:val="28"/>
          <w:szCs w:val="28"/>
          <w:lang w:bidi="cy-GB"/>
        </w:rPr>
        <w:t>Ym mha fformat y dylai'r Brifysgol ddarparu'r wybodaeth i chi?</w:t>
      </w:r>
    </w:p>
    <w:p w14:paraId="6F7CA24D" w14:textId="5A216C43" w:rsidR="00662ADA" w:rsidRDefault="00E65967" w:rsidP="00B26C95">
      <w:r>
        <w:rPr>
          <w:lang w:bidi="cy-GB"/>
        </w:rPr>
        <w:t xml:space="preserve">Os gwnaethoch gyflwyno'r </w:t>
      </w:r>
      <w:r w:rsidR="00F3230F">
        <w:rPr>
          <w:lang w:bidi="cy-GB"/>
        </w:rPr>
        <w:t>CMDd</w:t>
      </w:r>
      <w:r>
        <w:rPr>
          <w:lang w:bidi="cy-GB"/>
        </w:rPr>
        <w:t xml:space="preserve"> yn electronig (ee, trwy e-bost neu drwy'r cyfryngau cymdeithasol), rhaid i'r Brifysgol ddarparu copi mewn fformat electronig a ddefnyddir yn gyffredin, er enghraifft, </w:t>
      </w:r>
      <w:r>
        <w:rPr>
          <w:lang w:bidi="cy-GB"/>
        </w:rPr>
        <w:lastRenderedPageBreak/>
        <w:t xml:space="preserve">Adobe Acrobat/PDF. Gall y Brifysgol ddewis y fformat oni bai eich bod yn gwneud cais rhesymol i'r Brifysgol ei ddarparu mewn fformat arall a ddefnyddir yn gyffredin, er enghraifft, Microsoft Word. </w:t>
      </w:r>
    </w:p>
    <w:p w14:paraId="2AB68504" w14:textId="0A48E727" w:rsidR="00526CAC" w:rsidRDefault="00E65967" w:rsidP="00B26C95">
      <w:r>
        <w:rPr>
          <w:lang w:bidi="cy-GB"/>
        </w:rPr>
        <w:t xml:space="preserve">Os gwnaethoch gyflwyno’r </w:t>
      </w:r>
      <w:r w:rsidR="00F3230F">
        <w:rPr>
          <w:lang w:bidi="cy-GB"/>
        </w:rPr>
        <w:t>CMDd</w:t>
      </w:r>
      <w:r>
        <w:rPr>
          <w:lang w:bidi="cy-GB"/>
        </w:rPr>
        <w:t xml:space="preserve"> trwy ddulliau eraill (e.e., trwy lythyr neu ar lafar), gall y Brifysgol ddarparu copi mewn unrhyw fformat a ddefnyddir yn gyffredin (electronig neu fel arall), oni bai eich bod yn gwneud cais rhesymol i’r Brifysgol ei ddarparu mewn fformat arall a ddefnyddir yn gyffredin. fformat. Fodd bynnag, os yw'r wybodaeth yn sensitif, bydd y Brifysgol yn sicrhau ei bod yn ei throsglwyddo i chi gan ddefnyddio dull diogel priodol. </w:t>
      </w:r>
    </w:p>
    <w:p w14:paraId="65DA2ABE" w14:textId="1EE11259" w:rsidR="007B26E5" w:rsidRPr="000001FC" w:rsidRDefault="00DE4ED1" w:rsidP="00B26C95">
      <w:pPr>
        <w:rPr>
          <w:sz w:val="28"/>
          <w:szCs w:val="28"/>
        </w:rPr>
      </w:pPr>
      <w:r w:rsidRPr="000001FC">
        <w:rPr>
          <w:sz w:val="28"/>
          <w:szCs w:val="28"/>
          <w:lang w:bidi="cy-GB"/>
        </w:rPr>
        <w:t>A all y Brifysgol wrthod cydymffurfio â'ch cais?</w:t>
      </w:r>
    </w:p>
    <w:p w14:paraId="46B5760A" w14:textId="77777777" w:rsidR="00C04328" w:rsidRDefault="00CE4CF4" w:rsidP="00B26C95">
      <w:r>
        <w:rPr>
          <w:lang w:bidi="cy-GB"/>
        </w:rPr>
        <w:t xml:space="preserve">Gall, gall y Brifysgol wrthod cydymffurfio â'ch cais os yw eithriad yn berthnasol. Os yw eithriad yn berthnasol i’ch cais cyfan, neu ran o’ch cais, bydd y Brifysgol yn ysgrifennu atoch gydag esboniad o’r eithriad(au), ynghyd â pham ei fod/maent yn berthnasol i’ch cais. </w:t>
      </w:r>
    </w:p>
    <w:p w14:paraId="33BF4501" w14:textId="23CCFD5D" w:rsidR="00EE0CA4" w:rsidRPr="00633471" w:rsidRDefault="003919BA" w:rsidP="00B26C95">
      <w:pPr>
        <w:rPr>
          <w:rFonts w:eastAsia="Times New Roman"/>
        </w:rPr>
      </w:pPr>
      <w:r>
        <w:rPr>
          <w:lang w:bidi="cy-GB"/>
        </w:rPr>
        <w:t>Un o’r eithriadau mwyaf cyffredin sy’n digwydd fel rhan o</w:t>
      </w:r>
      <w:r w:rsidR="00F3230F">
        <w:rPr>
          <w:lang w:bidi="cy-GB"/>
        </w:rPr>
        <w:t>’R CMDD</w:t>
      </w:r>
      <w:r>
        <w:rPr>
          <w:lang w:bidi="cy-GB"/>
        </w:rPr>
        <w:t xml:space="preserve"> yw’r eithriad ‘Gwybodaeth Bersonol Trydydd Parti’ o dan </w:t>
      </w:r>
      <w:hyperlink r:id="rId19" w:history="1">
        <w:r w:rsidR="00B65124" w:rsidRPr="00744658">
          <w:rPr>
            <w:rStyle w:val="Hyperlink"/>
            <w:lang w:bidi="cy-GB"/>
          </w:rPr>
          <w:t>Atodlen 2, Rhan 3 o Ddeddf Diogelu Data’r DU (2018)</w:t>
        </w:r>
      </w:hyperlink>
      <w:r>
        <w:rPr>
          <w:lang w:bidi="cy-GB"/>
        </w:rPr>
        <w:t>. Mae gwybodaeth bersonol trydydd parti yn cynnwys unrhyw wybodaeth sy’n ymwneud ag unigolyn(unigolion) ar wahân i chi’ch hun, ac nad yw wedi cael caniatâd i’w datgelu gan y trydydd parti/partïon dan sylw. Mewn achosion fel hyn, caiff gwybodaeth ei golygu i ddiogelu hunaniaeth a hawliau'r trydydd parti/partïon.</w:t>
      </w:r>
    </w:p>
    <w:p w14:paraId="72E7FE88" w14:textId="3A7E421D" w:rsidR="00492521" w:rsidRDefault="00E50374" w:rsidP="00B26C95">
      <w:r>
        <w:rPr>
          <w:lang w:bidi="cy-GB"/>
        </w:rPr>
        <w:t xml:space="preserve">I gael rhagor o wybodaeth am eithriadau, cysylltwch â </w:t>
      </w:r>
      <w:hyperlink r:id="rId20" w:history="1">
        <w:r w:rsidRPr="00553BB0">
          <w:rPr>
            <w:rStyle w:val="Hyperlink"/>
            <w:lang w:bidi="cy-GB"/>
          </w:rPr>
          <w:t>dataprotection@cardiffmet.ac.uk</w:t>
        </w:r>
      </w:hyperlink>
      <w:r>
        <w:rPr>
          <w:lang w:bidi="cy-GB"/>
        </w:rPr>
        <w:t xml:space="preserve"> neu gweler: </w:t>
      </w:r>
      <w:hyperlink r:id="rId21" w:history="1">
        <w:r>
          <w:rPr>
            <w:rStyle w:val="Hyperlink"/>
            <w:lang w:bidi="cy-GB"/>
          </w:rPr>
          <w:t>Eithriadau ICO</w:t>
        </w:r>
      </w:hyperlink>
      <w:r>
        <w:rPr>
          <w:lang w:bidi="cy-GB"/>
        </w:rPr>
        <w:t>.</w:t>
      </w:r>
    </w:p>
    <w:p w14:paraId="3B89A56B" w14:textId="4644846E" w:rsidR="00DE4ED1" w:rsidRPr="000001FC" w:rsidRDefault="000B3C2B" w:rsidP="00B26C95">
      <w:pPr>
        <w:rPr>
          <w:sz w:val="28"/>
          <w:szCs w:val="28"/>
        </w:rPr>
      </w:pPr>
      <w:r w:rsidRPr="000001FC">
        <w:rPr>
          <w:sz w:val="28"/>
          <w:szCs w:val="28"/>
          <w:lang w:bidi="cy-GB"/>
        </w:rPr>
        <w:t xml:space="preserve">Gwybodaeth bellach </w:t>
      </w:r>
    </w:p>
    <w:p w14:paraId="5C2BAB9C" w14:textId="5BCE082D" w:rsidR="009B0D70" w:rsidRPr="00D93D28" w:rsidRDefault="009B0D70" w:rsidP="00B26C95">
      <w:r w:rsidRPr="00D93D28">
        <w:rPr>
          <w:lang w:bidi="cy-GB"/>
        </w:rPr>
        <w:t xml:space="preserve">Mae Hawl Mynediad yn un o wyth Hawl Unigol a ddarperir i chi gan GDPR y DU. I gael rhagor o wybodaeth am yr Hawliau hyn gweler </w:t>
      </w:r>
      <w:hyperlink r:id="rId22" w:history="1">
        <w:r w:rsidR="00523172" w:rsidRPr="00523172">
          <w:rPr>
            <w:rStyle w:val="Hyperlink"/>
            <w:lang w:bidi="cy-GB"/>
          </w:rPr>
          <w:t>Hawliau Unigol</w:t>
        </w:r>
      </w:hyperlink>
      <w:r w:rsidRPr="00D93D28">
        <w:rPr>
          <w:lang w:bidi="cy-GB"/>
        </w:rPr>
        <w:t xml:space="preserve">. Os oes angen rhagor o gyngor/cymorth arnoch ar ôl darllen gwefan yr ICO, cysylltwch â </w:t>
      </w:r>
      <w:hyperlink r:id="rId23" w:history="1">
        <w:r w:rsidR="00AD165F" w:rsidRPr="00804DCA">
          <w:rPr>
            <w:rStyle w:val="Hyperlink"/>
            <w:lang w:bidi="cy-GB"/>
          </w:rPr>
          <w:t>dataprotection@cardiffmet.ac.uk</w:t>
        </w:r>
      </w:hyperlink>
      <w:r w:rsidRPr="00D93D28">
        <w:rPr>
          <w:lang w:bidi="cy-GB"/>
        </w:rPr>
        <w:t xml:space="preserve">. </w:t>
      </w:r>
    </w:p>
    <w:p w14:paraId="6F1C4CBE" w14:textId="37325F36" w:rsidR="000B3C2B" w:rsidRPr="000B3C2B" w:rsidRDefault="000B3C2B" w:rsidP="00B26C95">
      <w:r w:rsidRPr="000B3C2B">
        <w:rPr>
          <w:lang w:bidi="cy-GB"/>
        </w:rPr>
        <w:t>Os oes gennych unrhyw gwestiynau o gwbl am y wybodaeth a ddarperir yn y canllaw hwn, cysylltwch â</w:t>
      </w:r>
      <w:r w:rsidRPr="000B3C2B">
        <w:rPr>
          <w:u w:val="single"/>
          <w:lang w:bidi="cy-GB"/>
        </w:rPr>
        <w:t xml:space="preserve"> </w:t>
      </w:r>
      <w:hyperlink r:id="rId24" w:history="1">
        <w:r w:rsidRPr="00553BB0">
          <w:rPr>
            <w:rStyle w:val="Hyperlink"/>
            <w:lang w:bidi="cy-GB"/>
          </w:rPr>
          <w:t>dataprotection@cardiffmet.ac.uk</w:t>
        </w:r>
      </w:hyperlink>
      <w:r w:rsidRPr="000B3C2B">
        <w:rPr>
          <w:lang w:bidi="cy-GB"/>
        </w:rPr>
        <w:t>.</w:t>
      </w:r>
      <w:r w:rsidRPr="000B3C2B">
        <w:rPr>
          <w:u w:val="single"/>
          <w:lang w:bidi="cy-GB"/>
        </w:rPr>
        <w:t xml:space="preserve">  </w:t>
      </w:r>
    </w:p>
    <w:sectPr w:rsidR="000B3C2B" w:rsidRPr="000B3C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D46D" w14:textId="77777777" w:rsidR="00A77353" w:rsidRDefault="00A77353" w:rsidP="00955F5E">
      <w:pPr>
        <w:spacing w:after="0" w:line="240" w:lineRule="auto"/>
      </w:pPr>
      <w:r>
        <w:separator/>
      </w:r>
    </w:p>
  </w:endnote>
  <w:endnote w:type="continuationSeparator" w:id="0">
    <w:p w14:paraId="54BB9576" w14:textId="77777777" w:rsidR="00A77353" w:rsidRDefault="00A77353" w:rsidP="0095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BE08" w14:textId="77777777" w:rsidR="00A77353" w:rsidRDefault="00A77353" w:rsidP="00955F5E">
      <w:pPr>
        <w:spacing w:after="0" w:line="240" w:lineRule="auto"/>
      </w:pPr>
      <w:r>
        <w:separator/>
      </w:r>
    </w:p>
  </w:footnote>
  <w:footnote w:type="continuationSeparator" w:id="0">
    <w:p w14:paraId="186A4ABA" w14:textId="77777777" w:rsidR="00A77353" w:rsidRDefault="00A77353" w:rsidP="0095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C55"/>
    <w:multiLevelType w:val="hybridMultilevel"/>
    <w:tmpl w:val="F07C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A79F7"/>
    <w:multiLevelType w:val="hybridMultilevel"/>
    <w:tmpl w:val="956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016A5"/>
    <w:multiLevelType w:val="hybridMultilevel"/>
    <w:tmpl w:val="E2B4B0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B3E265D"/>
    <w:multiLevelType w:val="multilevel"/>
    <w:tmpl w:val="FCE2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B7C1D"/>
    <w:multiLevelType w:val="hybridMultilevel"/>
    <w:tmpl w:val="5A30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9C5934"/>
    <w:multiLevelType w:val="hybridMultilevel"/>
    <w:tmpl w:val="C9E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11C9C"/>
    <w:multiLevelType w:val="hybridMultilevel"/>
    <w:tmpl w:val="9BC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775069">
    <w:abstractNumId w:val="2"/>
  </w:num>
  <w:num w:numId="2" w16cid:durableId="1828547694">
    <w:abstractNumId w:val="6"/>
  </w:num>
  <w:num w:numId="3" w16cid:durableId="1805539421">
    <w:abstractNumId w:val="0"/>
  </w:num>
  <w:num w:numId="4" w16cid:durableId="1012873092">
    <w:abstractNumId w:val="1"/>
  </w:num>
  <w:num w:numId="5" w16cid:durableId="688332427">
    <w:abstractNumId w:val="3"/>
  </w:num>
  <w:num w:numId="6" w16cid:durableId="932779641">
    <w:abstractNumId w:val="5"/>
  </w:num>
  <w:num w:numId="7" w16cid:durableId="897597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1" w:cryptProviderType="rsaAES" w:cryptAlgorithmClass="hash" w:cryptAlgorithmType="typeAny" w:cryptAlgorithmSid="14" w:cryptSpinCount="100000" w:hash="n4t4p1Td+3hbhUuN1v+OICuAEfXJxss+govGhcINLmdFVRsVVcR/omwL9OJkNsEr/iR9QChcKC79MX0a5nwfnw==" w:salt="uenEZkEwo4efnxDmWnbv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DD"/>
    <w:rsid w:val="000001FC"/>
    <w:rsid w:val="000B3C2B"/>
    <w:rsid w:val="00112863"/>
    <w:rsid w:val="0011409D"/>
    <w:rsid w:val="001347EB"/>
    <w:rsid w:val="00137FEB"/>
    <w:rsid w:val="00145B18"/>
    <w:rsid w:val="00147D65"/>
    <w:rsid w:val="00166147"/>
    <w:rsid w:val="0017525B"/>
    <w:rsid w:val="001761FE"/>
    <w:rsid w:val="001D3810"/>
    <w:rsid w:val="001F7F10"/>
    <w:rsid w:val="00235CD5"/>
    <w:rsid w:val="002502D8"/>
    <w:rsid w:val="002546C5"/>
    <w:rsid w:val="0026166A"/>
    <w:rsid w:val="002B6D27"/>
    <w:rsid w:val="002F2AFB"/>
    <w:rsid w:val="00300D0E"/>
    <w:rsid w:val="00334287"/>
    <w:rsid w:val="003404E1"/>
    <w:rsid w:val="003543AE"/>
    <w:rsid w:val="003919BA"/>
    <w:rsid w:val="003A3000"/>
    <w:rsid w:val="0042311D"/>
    <w:rsid w:val="0043727F"/>
    <w:rsid w:val="004563DD"/>
    <w:rsid w:val="00492521"/>
    <w:rsid w:val="00493CF1"/>
    <w:rsid w:val="004C06E4"/>
    <w:rsid w:val="004F4609"/>
    <w:rsid w:val="005144A7"/>
    <w:rsid w:val="00522045"/>
    <w:rsid w:val="00523172"/>
    <w:rsid w:val="00526CAC"/>
    <w:rsid w:val="00616BE9"/>
    <w:rsid w:val="00621DE0"/>
    <w:rsid w:val="00633471"/>
    <w:rsid w:val="0064128B"/>
    <w:rsid w:val="00662ADA"/>
    <w:rsid w:val="006643D3"/>
    <w:rsid w:val="00666DF8"/>
    <w:rsid w:val="00675959"/>
    <w:rsid w:val="006C2A5F"/>
    <w:rsid w:val="006E46BD"/>
    <w:rsid w:val="006F2FD2"/>
    <w:rsid w:val="00703225"/>
    <w:rsid w:val="00727ADB"/>
    <w:rsid w:val="00732796"/>
    <w:rsid w:val="00744658"/>
    <w:rsid w:val="007528E7"/>
    <w:rsid w:val="00776CE5"/>
    <w:rsid w:val="007943BA"/>
    <w:rsid w:val="007B26E5"/>
    <w:rsid w:val="007E1F9C"/>
    <w:rsid w:val="007F3EDF"/>
    <w:rsid w:val="0080411C"/>
    <w:rsid w:val="00835137"/>
    <w:rsid w:val="008614B7"/>
    <w:rsid w:val="008B6469"/>
    <w:rsid w:val="00903580"/>
    <w:rsid w:val="00946AE5"/>
    <w:rsid w:val="00954819"/>
    <w:rsid w:val="00955F5E"/>
    <w:rsid w:val="00980EA1"/>
    <w:rsid w:val="009A1B64"/>
    <w:rsid w:val="009A1F8D"/>
    <w:rsid w:val="009B0D70"/>
    <w:rsid w:val="00A46E7D"/>
    <w:rsid w:val="00A6450B"/>
    <w:rsid w:val="00A77353"/>
    <w:rsid w:val="00AD165F"/>
    <w:rsid w:val="00B0022A"/>
    <w:rsid w:val="00B11D87"/>
    <w:rsid w:val="00B26C95"/>
    <w:rsid w:val="00B4255B"/>
    <w:rsid w:val="00B60584"/>
    <w:rsid w:val="00B65124"/>
    <w:rsid w:val="00B76C09"/>
    <w:rsid w:val="00B8078E"/>
    <w:rsid w:val="00B87EA1"/>
    <w:rsid w:val="00BB3324"/>
    <w:rsid w:val="00BD6385"/>
    <w:rsid w:val="00BD6F4C"/>
    <w:rsid w:val="00C04328"/>
    <w:rsid w:val="00C22AC3"/>
    <w:rsid w:val="00C53473"/>
    <w:rsid w:val="00C76363"/>
    <w:rsid w:val="00C94254"/>
    <w:rsid w:val="00CE4CF4"/>
    <w:rsid w:val="00D036BC"/>
    <w:rsid w:val="00D21F9D"/>
    <w:rsid w:val="00D4638A"/>
    <w:rsid w:val="00D6077F"/>
    <w:rsid w:val="00D93D28"/>
    <w:rsid w:val="00DA0B8F"/>
    <w:rsid w:val="00DD2737"/>
    <w:rsid w:val="00DD45BF"/>
    <w:rsid w:val="00DE4ED1"/>
    <w:rsid w:val="00E140BB"/>
    <w:rsid w:val="00E50374"/>
    <w:rsid w:val="00E65967"/>
    <w:rsid w:val="00E75E03"/>
    <w:rsid w:val="00EE0CA4"/>
    <w:rsid w:val="00EF4CDE"/>
    <w:rsid w:val="00F11373"/>
    <w:rsid w:val="00F3230F"/>
    <w:rsid w:val="00F55E38"/>
    <w:rsid w:val="00F942C5"/>
    <w:rsid w:val="00FA59E4"/>
    <w:rsid w:val="00FC31A5"/>
    <w:rsid w:val="00FC68B1"/>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B8A6"/>
  <w15:chartTrackingRefBased/>
  <w15:docId w15:val="{573A4F38-79CA-4959-94CC-75D76C5D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5E"/>
    <w:pPr>
      <w:ind w:left="720"/>
      <w:contextualSpacing/>
    </w:pPr>
  </w:style>
  <w:style w:type="paragraph" w:styleId="FootnoteText">
    <w:name w:val="footnote text"/>
    <w:basedOn w:val="Normal"/>
    <w:link w:val="FootnoteTextChar"/>
    <w:uiPriority w:val="99"/>
    <w:semiHidden/>
    <w:unhideWhenUsed/>
    <w:rsid w:val="00955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F5E"/>
    <w:rPr>
      <w:sz w:val="20"/>
      <w:szCs w:val="20"/>
    </w:rPr>
  </w:style>
  <w:style w:type="character" w:styleId="FootnoteReference">
    <w:name w:val="footnote reference"/>
    <w:basedOn w:val="DefaultParagraphFont"/>
    <w:uiPriority w:val="99"/>
    <w:semiHidden/>
    <w:unhideWhenUsed/>
    <w:rsid w:val="00955F5E"/>
    <w:rPr>
      <w:vertAlign w:val="superscript"/>
    </w:rPr>
  </w:style>
  <w:style w:type="character" w:styleId="Hyperlink">
    <w:name w:val="Hyperlink"/>
    <w:basedOn w:val="DefaultParagraphFont"/>
    <w:uiPriority w:val="99"/>
    <w:unhideWhenUsed/>
    <w:rsid w:val="00B26C95"/>
    <w:rPr>
      <w:color w:val="0563C1" w:themeColor="hyperlink"/>
      <w:u w:val="single"/>
    </w:rPr>
  </w:style>
  <w:style w:type="character" w:styleId="UnresolvedMention">
    <w:name w:val="Unresolved Mention"/>
    <w:basedOn w:val="DefaultParagraphFont"/>
    <w:uiPriority w:val="99"/>
    <w:semiHidden/>
    <w:unhideWhenUsed/>
    <w:rsid w:val="00B26C95"/>
    <w:rPr>
      <w:color w:val="605E5C"/>
      <w:shd w:val="clear" w:color="auto" w:fill="E1DFDD"/>
    </w:rPr>
  </w:style>
  <w:style w:type="paragraph" w:styleId="NormalWeb">
    <w:name w:val="Normal (Web)"/>
    <w:basedOn w:val="Normal"/>
    <w:uiPriority w:val="99"/>
    <w:semiHidden/>
    <w:unhideWhenUsed/>
    <w:rsid w:val="00D46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FC68B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6070">
      <w:bodyDiv w:val="1"/>
      <w:marLeft w:val="0"/>
      <w:marRight w:val="0"/>
      <w:marTop w:val="0"/>
      <w:marBottom w:val="0"/>
      <w:divBdr>
        <w:top w:val="none" w:sz="0" w:space="0" w:color="auto"/>
        <w:left w:val="none" w:sz="0" w:space="0" w:color="auto"/>
        <w:bottom w:val="none" w:sz="0" w:space="0" w:color="auto"/>
        <w:right w:val="none" w:sz="0" w:space="0" w:color="auto"/>
      </w:divBdr>
    </w:div>
    <w:div w:id="13858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data-protection-complaints/what-to-expect/" TargetMode="External"/><Relationship Id="rId18" Type="http://schemas.openxmlformats.org/officeDocument/2006/relationships/hyperlink" Target="https://www.legislation.gov.uk/asp/2002/13/cont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organisations/guide-to-data-protection/guide-to-the-general-data-protection-regulation-gdpr/right-of-access/what-other-exemptions-are-there/" TargetMode="External"/><Relationship Id="rId7" Type="http://schemas.openxmlformats.org/officeDocument/2006/relationships/settings" Target="settings.xml"/><Relationship Id="rId12" Type="http://schemas.openxmlformats.org/officeDocument/2006/relationships/hyperlink" Target="https://ico.org.uk/global/privacy-notice/your-data-protection-rights/" TargetMode="External"/><Relationship Id="rId17" Type="http://schemas.openxmlformats.org/officeDocument/2006/relationships/hyperlink" Target="https://ico.org.uk/for-organisations/guide-to-freedom-of-information/what-is-the-foi-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cardiffmet.ac.uk" TargetMode="External"/><Relationship Id="rId20" Type="http://schemas.openxmlformats.org/officeDocument/2006/relationships/hyperlink" Target="mailto:dataprotection@cardiff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dpr-info.eu/art-15-gdpr/" TargetMode="External"/><Relationship Id="rId24" Type="http://schemas.openxmlformats.org/officeDocument/2006/relationships/hyperlink" Target="mailto:dataprotection@cardiffmet.ac.uk"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ternational-transfers-after-uk-exit/" TargetMode="External"/><Relationship Id="rId23" Type="http://schemas.openxmlformats.org/officeDocument/2006/relationships/hyperlink" Target="mailto:dataprotection@cardiffmet.ac.uk" TargetMode="External"/><Relationship Id="rId10" Type="http://schemas.openxmlformats.org/officeDocument/2006/relationships/endnotes" Target="endnotes.xml"/><Relationship Id="rId19" Type="http://schemas.openxmlformats.org/officeDocument/2006/relationships/hyperlink" Target="https://www.legislation.gov.uk/ukpga/2018/12/schedule/2/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22" Type="http://schemas.openxmlformats.org/officeDocument/2006/relationships/hyperlink" Target="file:///C:/Users/sm17809/Downloads/Individual%20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1EC00-92CB-4270-A92B-B88411E11F67}">
  <ds:schemaRefs>
    <ds:schemaRef ds:uri="http://schemas.openxmlformats.org/officeDocument/2006/bibliography"/>
  </ds:schemaRefs>
</ds:datastoreItem>
</file>

<file path=customXml/itemProps2.xml><?xml version="1.0" encoding="utf-8"?>
<ds:datastoreItem xmlns:ds="http://schemas.openxmlformats.org/officeDocument/2006/customXml" ds:itemID="{33C42243-ACC1-4613-9DBE-5E631AF3FE04}"/>
</file>

<file path=customXml/itemProps3.xml><?xml version="1.0" encoding="utf-8"?>
<ds:datastoreItem xmlns:ds="http://schemas.openxmlformats.org/officeDocument/2006/customXml" ds:itemID="{157EF874-0731-4445-AEE9-20229B7B3F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9414B-ADFD-4765-A5DE-1C37CF849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7377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Esther</dc:creator>
  <cp:keywords/>
  <dc:description/>
  <cp:lastModifiedBy>Voisin, Emily</cp:lastModifiedBy>
  <cp:revision>3</cp:revision>
  <dcterms:created xsi:type="dcterms:W3CDTF">2023-01-20T11:16:00Z</dcterms:created>
  <dcterms:modified xsi:type="dcterms:W3CDTF">2023-02-15T16:52:00Z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38800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