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D9C1" w14:textId="656A20CB" w:rsidR="00E20B4F" w:rsidRPr="00DF1FF8" w:rsidRDefault="00FB691A" w:rsidP="00E20B4F">
      <w:pPr>
        <w:spacing w:after="0" w:line="240" w:lineRule="auto"/>
        <w:jc w:val="both"/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</w:pPr>
      <w:r w:rsidRPr="00FB691A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Ysgoloriaeth Ymchwil Doethuriaeth Is-Ganghellor Prifysgol Metropolitan Caerdydd: 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Amddiffyn </w:t>
      </w:r>
      <w:r w:rsidR="0017533E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athletwyr sy’n b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lant benywaidd ifanc rhag anafiadau difrifol drwy sgrinio biomecanyddol ac ymyrraeth gynnar wedi'i thargedu</w:t>
      </w:r>
    </w:p>
    <w:p w14:paraId="4E8E1A79" w14:textId="77777777" w:rsidR="001B0105" w:rsidRDefault="001B0105" w:rsidP="00E20B4F">
      <w:pPr>
        <w:spacing w:after="0" w:line="240" w:lineRule="auto"/>
        <w:jc w:val="both"/>
        <w:rPr>
          <w:rFonts w:ascii="Century Gothic" w:hAnsi="Century Gothic" w:cs="Calibri"/>
          <w:color w:val="201F1E"/>
          <w:bdr w:val="none" w:sz="0" w:space="0" w:color="auto" w:frame="1"/>
        </w:rPr>
      </w:pPr>
    </w:p>
    <w:p w14:paraId="5B2AB962" w14:textId="77777777" w:rsidR="00321A71" w:rsidRDefault="00321A71" w:rsidP="00321A71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bookmarkStart w:id="0" w:name="_Hlk86059278"/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Cafodd Prifysgol Metropolitan Caerdydd ei rhestru’n</w:t>
      </w:r>
      <w:r w:rsidRPr="006977C5">
        <w:rPr>
          <w:rFonts w:ascii="Century Gothic" w:eastAsia="Century Gothic" w:hAnsi="Century Gothic" w:cs="Century Gothic"/>
          <w:lang w:bidi="cy-GB"/>
        </w:rPr>
        <w:t xml:space="preserve"> Brifysgol y Flwyddyn </w:t>
      </w:r>
      <w:r>
        <w:rPr>
          <w:rFonts w:ascii="Century Gothic" w:eastAsia="Century Gothic" w:hAnsi="Century Gothic" w:cs="Century Gothic"/>
          <w:lang w:bidi="cy-GB"/>
        </w:rPr>
        <w:t>yng Ngh</w:t>
      </w:r>
      <w:r w:rsidRPr="006977C5">
        <w:rPr>
          <w:rFonts w:ascii="Century Gothic" w:eastAsia="Century Gothic" w:hAnsi="Century Gothic" w:cs="Century Gothic"/>
          <w:lang w:bidi="cy-GB"/>
        </w:rPr>
        <w:t xml:space="preserve">ymru 2021 gan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Times </w:t>
      </w:r>
      <w:r w:rsidRPr="006977C5">
        <w:rPr>
          <w:rFonts w:ascii="Century Gothic" w:eastAsia="Century Gothic" w:hAnsi="Century Gothic" w:cs="Century Gothic"/>
          <w:lang w:bidi="cy-GB"/>
        </w:rPr>
        <w:t xml:space="preserve">a </w:t>
      </w:r>
      <w:r w:rsidRPr="006977C5">
        <w:rPr>
          <w:rFonts w:ascii="Century Gothic" w:eastAsia="Century Gothic" w:hAnsi="Century Gothic" w:cs="Century Gothic"/>
          <w:i/>
          <w:lang w:bidi="cy-GB"/>
        </w:rPr>
        <w:t>The Sunday Times Good University Guide</w:t>
      </w:r>
      <w:r w:rsidRPr="006977C5">
        <w:rPr>
          <w:rFonts w:ascii="Century Gothic" w:eastAsia="Century Gothic" w:hAnsi="Century Gothic" w:cs="Century Gothic"/>
          <w:lang w:bidi="cy-GB"/>
        </w:rPr>
        <w:t xml:space="preserve">.  </w:t>
      </w:r>
      <w:r>
        <w:rPr>
          <w:rStyle w:val="normaltextrun"/>
          <w:rFonts w:ascii="Century Gothic" w:eastAsia="Century Gothic" w:hAnsi="Century Gothic" w:cs="Calibri"/>
          <w:lang w:bidi="cy-GB"/>
        </w:rPr>
        <w:t>At hynny, yn yr Arolwg Profiad Ymchwil Ôl-raddedig AU Ymlaen cenedlaethol diweddar, cawsom ein gosod yn y 3</w:t>
      </w:r>
      <w:r w:rsidRPr="006B2F67">
        <w:rPr>
          <w:rStyle w:val="normaltextrun"/>
          <w:rFonts w:ascii="Century Gothic" w:eastAsia="Century Gothic" w:hAnsi="Century Gothic" w:cs="Calibri"/>
          <w:vertAlign w:val="superscript"/>
          <w:lang w:bidi="cy-GB"/>
        </w:rPr>
        <w:t>ydd</w:t>
      </w:r>
      <w:r>
        <w:rPr>
          <w:rStyle w:val="normaltextrun"/>
          <w:rFonts w:ascii="Century Gothic" w:eastAsia="Century Gothic" w:hAnsi="Century Gothic" w:cs="Calibri"/>
          <w:lang w:bidi="cy-GB"/>
        </w:rPr>
        <w:t xml:space="preserve"> safle o’r 94 Sefydliad Addysg Uwch a gymerodd ran.  Fe’n gosodwyd yn y safle cyntaf ar gyfer adnoddau a sgiliau ymchwil, yn y trydydd safle ar gyfer cymorth a datblygiad proffesiynol, ac yn y 10 uchaf ar gyfer goruchwyliaeth.</w:t>
      </w:r>
    </w:p>
    <w:p w14:paraId="1116D7C5" w14:textId="5DDDA6D2" w:rsidR="00321A71" w:rsidRDefault="00321A71" w:rsidP="00321A71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p w14:paraId="34605B03" w14:textId="77777777" w:rsidR="00321A71" w:rsidRPr="00246479" w:rsidRDefault="00321A71" w:rsidP="00321A71">
      <w:pPr>
        <w:spacing w:after="0" w:line="240" w:lineRule="auto"/>
        <w:jc w:val="both"/>
        <w:rPr>
          <w:rStyle w:val="normaltextrun"/>
          <w:rFonts w:ascii="Century Gothic" w:hAnsi="Century Gothic" w:cs="Calibri"/>
          <w:b/>
          <w:bCs/>
        </w:rPr>
      </w:pPr>
      <w:r w:rsidRPr="00246479">
        <w:rPr>
          <w:rStyle w:val="normaltextrun"/>
          <w:rFonts w:ascii="Century Gothic" w:eastAsia="Century Gothic" w:hAnsi="Century Gothic" w:cs="Calibri"/>
          <w:b/>
          <w:lang w:bidi="cy-GB"/>
        </w:rPr>
        <w:t>Y Cyfle</w:t>
      </w:r>
    </w:p>
    <w:p w14:paraId="6F904FA3" w14:textId="77777777" w:rsidR="00321A71" w:rsidRDefault="00321A71" w:rsidP="00321A71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eastAsia="Century Gothic" w:hAnsi="Century Gothic" w:cs="Calibri"/>
          <w:lang w:bidi="cy-GB"/>
        </w:rPr>
        <w:t>Yn awr, rydym yn awyddus i recriwtio nifer o fyfyrwyr Doethuriaeth eithriadol i brosiectau penodol yn Ysgol Chwaraeon a Gwyddorau Iechyd Caerdydd. Mae gan yr Ysgol ddiwylliant ymchwil sy’n ffynnu ac mae'n gartref i dros 100 o fyfyrwyr Doethuriaeth ar draws amrywiaeth o ddisgyblaethau.</w:t>
      </w:r>
    </w:p>
    <w:p w14:paraId="0E4C2058" w14:textId="77777777" w:rsidR="00321A71" w:rsidRPr="00246479" w:rsidRDefault="00321A71" w:rsidP="00321A71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19819AD3" w14:textId="77777777" w:rsidR="00321A71" w:rsidRPr="00576064" w:rsidRDefault="00321A71" w:rsidP="00321A71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76064">
        <w:rPr>
          <w:rFonts w:ascii="Century Gothic" w:eastAsia="Times New Roman" w:hAnsi="Century Gothic" w:cs="Calibri"/>
          <w:b/>
          <w:color w:val="000000"/>
          <w:lang w:bidi="cy-GB"/>
        </w:rPr>
        <w:t>Y Pecyn</w:t>
      </w:r>
    </w:p>
    <w:p w14:paraId="1C1D55BD" w14:textId="5D33DDCD" w:rsidR="00321A71" w:rsidRDefault="007518D6" w:rsidP="00321A7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>Mae'r ysgoloriaethau ymchwil ar gael ar sail lawn</w:t>
      </w:r>
      <w:bookmarkStart w:id="1" w:name="_GoBack"/>
      <w:bookmarkEnd w:id="1"/>
      <w:r>
        <w:rPr>
          <w:rFonts w:ascii="Century Gothic" w:hAnsi="Century Gothic" w:cs="Century Gothic"/>
          <w:color w:val="000000"/>
        </w:rPr>
        <w:t>amser ac maent yn cynnwys ffioedd y DU a thâl blynyddol o £12,000 am 3.5 mlynedd, gyda chofrestru naill ai ym mis Ionawr neu Ebrill 2022. Bydd ymgeiswyr llwyddiannus hefyd yn cael y cyfle i ennill hyd at £4,000 y flwyddyn yn ychwanegol drwy ddarparu cymorth ar gyfer dysgu ac addysgu. Ar gyfer ymgeiswyr rhyngwladol, byddwn yn hepgor ffioedd ar y gyfradd ffioedd cartref a bydd yn ofynnol iddynt ariannu'r ffioedd sy'n weddill eu hunain.</w:t>
      </w:r>
    </w:p>
    <w:p w14:paraId="54F7AC80" w14:textId="6DD34A55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5DD79AE2" w14:textId="433D64EC" w:rsidR="00456397" w:rsidRPr="00AE10BE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AE10BE">
        <w:rPr>
          <w:rFonts w:ascii="Century Gothic" w:eastAsia="Times New Roman" w:hAnsi="Century Gothic" w:cs="Calibri"/>
          <w:b/>
          <w:color w:val="000000"/>
          <w:lang w:bidi="cy-GB"/>
        </w:rPr>
        <w:t>Manylion y Prosiect</w:t>
      </w:r>
    </w:p>
    <w:p w14:paraId="3BA88C2B" w14:textId="16366282" w:rsidR="00735010" w:rsidRDefault="007518D6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>Ymddengys bod rheolaeth niwrogyhyrol gwael a biomecaneg symud wyrol yn ffactorau risg uchel i athletwyr benywaidd sy'n dioddef o anafiadau ACL. Dangoswyd bod darparu adborth i athletwyr yn ystod hyfforddi’n gwella mecaneg symud a lleihau marcwyr risg ACL. Gall ymyraethau hyfforddi niwrogyhyrol hefyd fod yn effeithiol wrth leihau anafiadau ACL mewn athletwyr benywaidd, a dangoswyd bod athletwyr yn eu harddegau’n cael mwy o fudd nag oedolion. Gall athletwyr sy’n blant fod hyd yn oed yn fwy ymatebol i hyfforddiant lleihau anaf, o ystyried eu lefelau uchel o niwroblastigrwydd, ond mae angen ymchwil i gadarnhau hyn. Mae hi hefyd yn debygol y bydd ymyraethau’n fwy effeithiol pan fyddant yn targedu diffygion biomecanyddol a niwrogyhyrol unigol. Nod y prosiect hwn yw adnabod athletwyr sy’n blant ifanc, benywaidd a allai fod mewn mwy o berygl o ddioddef anaf ACL a chyflwyno'r athletwyr hynny i ymyraethau wedi'u targedu. Bydd yr ymyraethau’n cynnwys defnyddio adborth estynedig o fewn sesiwn ac astudiaeth hyfforddiant niwrogyhyrol 6 mis o hyd.</w:t>
      </w:r>
    </w:p>
    <w:p w14:paraId="751FFDD3" w14:textId="77777777" w:rsidR="00735010" w:rsidRDefault="0073501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417FF874" w14:textId="77777777" w:rsidR="00390396" w:rsidRDefault="00390396" w:rsidP="00390396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401303">
        <w:rPr>
          <w:rFonts w:ascii="Century Gothic" w:eastAsia="Times New Roman" w:hAnsi="Century Gothic" w:cs="Calibri"/>
          <w:b/>
          <w:color w:val="000000"/>
          <w:lang w:bidi="cy-GB"/>
        </w:rPr>
        <w:t>Meini</w:t>
      </w:r>
      <w:r>
        <w:rPr>
          <w:rFonts w:ascii="Century Gothic" w:eastAsia="Times New Roman" w:hAnsi="Century Gothic" w:cs="Calibri"/>
          <w:b/>
          <w:color w:val="000000"/>
          <w:lang w:bidi="cy-GB"/>
        </w:rPr>
        <w:t xml:space="preserve"> Prawf </w:t>
      </w:r>
    </w:p>
    <w:p w14:paraId="656B5208" w14:textId="6CD5A7BD" w:rsidR="00390396" w:rsidRDefault="00390396" w:rsidP="0039039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Ystyrir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pob cais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ar sail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teilyngdod ac rydym yn croesawu ceisiadau gan bob aelod o'r gymuned. Rydym yn annog pobl o grwpiau amrywiol a'r rhai nad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oes ganddynt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ynrychiol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aeth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ddigonol mewn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STEMM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yn arbennig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.</w:t>
      </w:r>
    </w:p>
    <w:p w14:paraId="7D816A07" w14:textId="77777777" w:rsidR="00C0669B" w:rsidRPr="00C0669B" w:rsidRDefault="00C0669B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2680A3C6" w14:textId="423852AD" w:rsidR="005021ED" w:rsidRDefault="005021ED" w:rsidP="005021E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Bydd angen i ymgeiswyr feddu ar radd anrhydedd dda (o leiaf 2:1) mewn maes pwnc cysylltiedig (e.e. cryfder a chyflyru, gwyddor chwaraeon ac ymarfer corff, biomecaneg chwaraeon), </w:t>
      </w:r>
      <w:r w:rsidR="00C26167">
        <w:rPr>
          <w:rFonts w:ascii="Century Gothic" w:eastAsia="Times New Roman" w:hAnsi="Century Gothic" w:cs="Calibri"/>
          <w:color w:val="000000"/>
          <w:lang w:bidi="cy-GB"/>
        </w:rPr>
        <w:t>ac mae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cymhwyster ôl-raddedig yn ddymunol. Dylai ymgeiswyr fod â'r gallu i ddefnyddio cipio </w:t>
      </w:r>
      <w:r w:rsidR="00C26167">
        <w:rPr>
          <w:rFonts w:ascii="Century Gothic" w:eastAsia="Times New Roman" w:hAnsi="Century Gothic" w:cs="Calibri"/>
          <w:color w:val="000000"/>
          <w:lang w:bidi="cy-GB"/>
        </w:rPr>
        <w:t>symudiadau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3D a </w:t>
      </w:r>
      <w:r w:rsidR="00870FD7">
        <w:rPr>
          <w:rFonts w:ascii="Century Gothic" w:eastAsia="Times New Roman" w:hAnsi="Century Gothic" w:cs="Calibri"/>
          <w:color w:val="000000"/>
          <w:lang w:bidi="cy-GB"/>
        </w:rPr>
        <w:t>llwyfannau mesur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grym i gasglu data biomecanyddol. Mae profiad ymarferol </w:t>
      </w:r>
      <w:r w:rsidR="00870FD7">
        <w:rPr>
          <w:rFonts w:ascii="Century Gothic" w:eastAsia="Times New Roman" w:hAnsi="Century Gothic" w:cs="Calibri"/>
          <w:color w:val="000000"/>
          <w:lang w:bidi="cy-GB"/>
        </w:rPr>
        <w:t>ym maes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cryfder a chyflyru, yn </w:t>
      </w:r>
      <w:r>
        <w:rPr>
          <w:rFonts w:ascii="Century Gothic" w:eastAsia="Times New Roman" w:hAnsi="Century Gothic" w:cs="Calibri"/>
          <w:color w:val="000000"/>
          <w:lang w:bidi="cy-GB"/>
        </w:rPr>
        <w:lastRenderedPageBreak/>
        <w:t>ddelfrydol o hyfforddi athletwyr ifanc, yn ddymunol. Rhaid i ymgeiswyr ddangos y gallu i gwblhau gradd uwch yn llwyddiannus drwy ymchwil.</w:t>
      </w:r>
    </w:p>
    <w:p w14:paraId="3C9B4EC5" w14:textId="2D29B170" w:rsidR="00C26167" w:rsidRDefault="00C26167" w:rsidP="005021E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</w:p>
    <w:p w14:paraId="6C5DAD40" w14:textId="77777777" w:rsidR="001E01BD" w:rsidRPr="002F3707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>Y Broses Ymgeisio</w:t>
      </w:r>
    </w:p>
    <w:p w14:paraId="60CC5B3F" w14:textId="77777777" w:rsidR="001E01BD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Dylai ymgeiswyr gyflwyno datganiad personol (uchafswm o ddwy ochr A4) a CV. Yn y datganiad personol, mae angen i ymgeiswyr amlinellu eu rhesymau dros ymgeisio am yr ysgoloriaeth ymchwil Doethuriaeth ac ehangu ar eu sgiliau, gwybodaeth a phrofiad perthnasol. Dylai eich CV gynnwys manylion cyswllt dau ganolwr</w:t>
      </w:r>
      <w:r w:rsidRPr="00472710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hefyd. </w:t>
      </w:r>
    </w:p>
    <w:p w14:paraId="1AD5686A" w14:textId="77777777" w:rsidR="001E01BD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08136CE6" w14:textId="77777777" w:rsidR="001E01BD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Dylid anfon ceisiadau drwy e-bost at </w:t>
      </w:r>
      <w:hyperlink r:id="rId8" w:history="1">
        <w:r w:rsidRPr="00242DEF">
          <w:rPr>
            <w:rStyle w:val="Hyperlink"/>
            <w:rFonts w:ascii="Century Gothic" w:eastAsia="Times New Roman" w:hAnsi="Century Gothic" w:cs="Calibri"/>
            <w:lang w:bidi="cy-GB"/>
          </w:rPr>
          <w:t>LLind@cardiffmet.ac.uk</w:t>
        </w:r>
      </w:hyperlink>
    </w:p>
    <w:p w14:paraId="6C45647B" w14:textId="77777777" w:rsidR="001E01BD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Y dyddiad cau ar gyfer ceisiadau yw 5yp ddydd Gwener 26ain Tachwedd 2021</w:t>
      </w:r>
    </w:p>
    <w:p w14:paraId="3D2CB3FA" w14:textId="77777777" w:rsidR="001E01BD" w:rsidRDefault="001E01BD" w:rsidP="001E01BD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3407A993" w14:textId="109EF379" w:rsidR="006C7C58" w:rsidRPr="008F50D8" w:rsidRDefault="001E01BD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I gael rhagor o wybodaeth, cysylltwch â’r Cyfarwyddwr Astudiaethau ar gyfer y prosiect hwn, </w:t>
      </w:r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yr </w:t>
      </w:r>
      <w:r w:rsidR="006C7C58">
        <w:rPr>
          <w:rFonts w:ascii="Century Gothic" w:eastAsia="Times New Roman" w:hAnsi="Century Gothic" w:cs="Calibri"/>
          <w:b/>
          <w:color w:val="000000"/>
          <w:lang w:bidi="cy-GB"/>
        </w:rPr>
        <w:t xml:space="preserve">Athro Rhodri Lloyd </w:t>
      </w:r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ar </w:t>
      </w:r>
      <w:hyperlink r:id="rId9" w:history="1">
        <w:r w:rsidR="00B341EF" w:rsidRPr="00D13922">
          <w:rPr>
            <w:rStyle w:val="Hyperlink"/>
            <w:rFonts w:ascii="Century Gothic" w:eastAsia="Times New Roman" w:hAnsi="Century Gothic" w:cs="Calibri"/>
            <w:lang w:bidi="cy-GB"/>
          </w:rPr>
          <w:t xml:space="preserve">rlloyd@cardiffmet.ac.uk </w:t>
        </w:r>
      </w:hyperlink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</w:p>
    <w:p w14:paraId="6606A348" w14:textId="77777777" w:rsidR="00E16950" w:rsidRDefault="00E16950" w:rsidP="00E16950">
      <w:pPr>
        <w:spacing w:after="0" w:line="240" w:lineRule="auto"/>
        <w:rPr>
          <w:rFonts w:ascii="Arial" w:hAnsi="Arial" w:cs="Arial"/>
        </w:rPr>
      </w:pPr>
    </w:p>
    <w:p w14:paraId="27B2DB72" w14:textId="77777777" w:rsidR="00E16950" w:rsidRPr="00246479" w:rsidRDefault="00E16950" w:rsidP="00E16950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bookmarkEnd w:id="0"/>
    <w:p w14:paraId="44939A07" w14:textId="120CF033" w:rsidR="00E20B4F" w:rsidRPr="00BE383F" w:rsidRDefault="00E20B4F" w:rsidP="00BE383F">
      <w:pPr>
        <w:spacing w:after="0" w:line="240" w:lineRule="auto"/>
      </w:pPr>
    </w:p>
    <w:sectPr w:rsidR="00E20B4F" w:rsidRPr="00BE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3866"/>
    <w:multiLevelType w:val="hybridMultilevel"/>
    <w:tmpl w:val="CB26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F"/>
    <w:rsid w:val="00044167"/>
    <w:rsid w:val="00072344"/>
    <w:rsid w:val="000F1087"/>
    <w:rsid w:val="00113A82"/>
    <w:rsid w:val="00144FC0"/>
    <w:rsid w:val="00160D33"/>
    <w:rsid w:val="0017533E"/>
    <w:rsid w:val="001B0105"/>
    <w:rsid w:val="001C56DC"/>
    <w:rsid w:val="001E01BD"/>
    <w:rsid w:val="001E7653"/>
    <w:rsid w:val="00212179"/>
    <w:rsid w:val="00223235"/>
    <w:rsid w:val="00252FC1"/>
    <w:rsid w:val="00305C0A"/>
    <w:rsid w:val="0031032B"/>
    <w:rsid w:val="00321A71"/>
    <w:rsid w:val="00390396"/>
    <w:rsid w:val="00391CE7"/>
    <w:rsid w:val="003B0881"/>
    <w:rsid w:val="003C4471"/>
    <w:rsid w:val="004049B7"/>
    <w:rsid w:val="004062AD"/>
    <w:rsid w:val="00424434"/>
    <w:rsid w:val="0043035F"/>
    <w:rsid w:val="00456397"/>
    <w:rsid w:val="004626C7"/>
    <w:rsid w:val="005021ED"/>
    <w:rsid w:val="00517860"/>
    <w:rsid w:val="00574AD6"/>
    <w:rsid w:val="005A4341"/>
    <w:rsid w:val="005F5F0C"/>
    <w:rsid w:val="00627EBA"/>
    <w:rsid w:val="00632C68"/>
    <w:rsid w:val="006835DB"/>
    <w:rsid w:val="006A4241"/>
    <w:rsid w:val="006B19EC"/>
    <w:rsid w:val="006C7C58"/>
    <w:rsid w:val="00735010"/>
    <w:rsid w:val="007518D6"/>
    <w:rsid w:val="007F6806"/>
    <w:rsid w:val="00870FD7"/>
    <w:rsid w:val="008B72A7"/>
    <w:rsid w:val="008C2985"/>
    <w:rsid w:val="008D29D8"/>
    <w:rsid w:val="008F50D8"/>
    <w:rsid w:val="00913927"/>
    <w:rsid w:val="00962620"/>
    <w:rsid w:val="00A12A36"/>
    <w:rsid w:val="00A50C52"/>
    <w:rsid w:val="00AE10BE"/>
    <w:rsid w:val="00B341EF"/>
    <w:rsid w:val="00B40A65"/>
    <w:rsid w:val="00B64798"/>
    <w:rsid w:val="00BE383F"/>
    <w:rsid w:val="00C0669B"/>
    <w:rsid w:val="00C26167"/>
    <w:rsid w:val="00C74098"/>
    <w:rsid w:val="00C75C4F"/>
    <w:rsid w:val="00CA3ACD"/>
    <w:rsid w:val="00CD5EAD"/>
    <w:rsid w:val="00CE6DC3"/>
    <w:rsid w:val="00D14560"/>
    <w:rsid w:val="00DD185B"/>
    <w:rsid w:val="00DF4F82"/>
    <w:rsid w:val="00E01C8E"/>
    <w:rsid w:val="00E16950"/>
    <w:rsid w:val="00E20B4F"/>
    <w:rsid w:val="00E234AA"/>
    <w:rsid w:val="00E8716A"/>
    <w:rsid w:val="00EB5CAC"/>
    <w:rsid w:val="00EF2057"/>
    <w:rsid w:val="00F43F21"/>
    <w:rsid w:val="00FB1677"/>
    <w:rsid w:val="00FB691A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8C1"/>
  <w15:chartTrackingRefBased/>
  <w15:docId w15:val="{44ED9754-B2AB-4466-A619-7D5FB7A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0B4F"/>
  </w:style>
  <w:style w:type="character" w:styleId="Hyperlink">
    <w:name w:val="Hyperlink"/>
    <w:basedOn w:val="DefaultParagraphFont"/>
    <w:uiPriority w:val="99"/>
    <w:unhideWhenUsed/>
    <w:rsid w:val="00E20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50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nd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lloyd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C3682-52A9-40A4-A941-30E30B228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A556F-887D-4D2B-8693-6A223EEA4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96E40-0F35-4334-A0CF-7BC66200F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Jon</dc:creator>
  <cp:keywords/>
  <dc:description/>
  <cp:lastModifiedBy>Morgan, Lisa</cp:lastModifiedBy>
  <cp:revision>36</cp:revision>
  <dcterms:created xsi:type="dcterms:W3CDTF">2021-11-02T16:01:00Z</dcterms:created>
  <dcterms:modified xsi:type="dcterms:W3CDTF">2021-11-03T09:55:00Z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9600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