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6788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Prifysgol Metropolitan Caerdydd</w:t>
      </w:r>
    </w:p>
    <w:p w14:paraId="22118D39" w14:textId="403D9C3C" w:rsidR="002D4C32" w:rsidRDefault="007365F6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Datganiad Polisi Tâl Blynyddol 2022-23</w:t>
      </w:r>
    </w:p>
    <w:p w14:paraId="16637BC2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18F6FDC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1. Cyflwyniad</w:t>
      </w:r>
    </w:p>
    <w:p w14:paraId="76C30F1B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42763E4" w14:textId="745B978B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Datganiad Polisi Tâl Blynyddol Prifysgol Metropolitan Caerdydd </w:t>
      </w:r>
      <w:r w:rsidR="005B3D03">
        <w:rPr>
          <w:rFonts w:ascii="ArialMT" w:eastAsia="ArialMT" w:hAnsi="ArialMT" w:cs="ArialMT"/>
          <w:sz w:val="24"/>
          <w:szCs w:val="24"/>
          <w:lang w:bidi="cy-GB"/>
        </w:rPr>
        <w:t>ar gyfer y flwyddyn</w:t>
      </w:r>
    </w:p>
    <w:p w14:paraId="625138FF" w14:textId="05750F0C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Mae blwyddyn 2022-23 yn disgrifio polisi a phroses y Brifysgol ar gyfer pennu cyflog yr holl staff gyda ffocws ar dâl deiliaid swyddi uwch. Mae gan y Brifysgol Fframwaith Polisi 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 xml:space="preserve">Taliadau </w:t>
      </w:r>
      <w:r>
        <w:rPr>
          <w:rFonts w:ascii="ArialMT" w:eastAsia="ArialMT" w:hAnsi="ArialMT" w:cs="ArialMT"/>
          <w:sz w:val="24"/>
          <w:szCs w:val="24"/>
          <w:lang w:bidi="cy-GB"/>
        </w:rPr>
        <w:t>Uwch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 xml:space="preserve"> Aelodau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Staff sydd wedi'i gymeradwyo gan Bwyllgor 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 xml:space="preserve">Taliadau </w:t>
      </w:r>
      <w:r>
        <w:rPr>
          <w:rFonts w:ascii="ArialMT" w:eastAsia="ArialMT" w:hAnsi="ArialMT" w:cs="ArialMT"/>
          <w:sz w:val="24"/>
          <w:szCs w:val="24"/>
          <w:lang w:bidi="cy-GB"/>
        </w:rPr>
        <w:t>Bwrdd y Llywodraethwyr. Cyhoeddir Adroddiad Blynyddol a Datganiadau Ariannol y Brifysgol ym mis Ionawr 2024.</w:t>
      </w:r>
    </w:p>
    <w:p w14:paraId="723463B1" w14:textId="5EE17C3A" w:rsidR="00584A70" w:rsidRDefault="00584A70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14:paraId="6E74FF25" w14:textId="507780D1" w:rsidR="00584A70" w:rsidRDefault="00584A70" w:rsidP="00584A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Pwrpas y Datganiad Polisi Tâl Blynyddol yw nodi polisïau'r Brifysgol tuag at amrywiaeth o faterion yn ymwneud â thâl a th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 xml:space="preserve">aliadau </w:t>
      </w:r>
      <w:r>
        <w:rPr>
          <w:rFonts w:ascii="ArialMT" w:eastAsia="ArialMT" w:hAnsi="ArialMT" w:cs="ArialMT"/>
          <w:sz w:val="24"/>
          <w:szCs w:val="24"/>
          <w:lang w:bidi="cy-GB"/>
        </w:rPr>
        <w:t>ei gweithlu.</w:t>
      </w:r>
    </w:p>
    <w:p w14:paraId="610488D8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602AA21" w14:textId="456DBFE0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Mae'r Datganiad Polisi Tâl Blynyddol yn ddisgwyliad sy'n deillio o'r 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>ddogfen</w:t>
      </w:r>
    </w:p>
    <w:p w14:paraId="14A72D89" w14:textId="5BBD0398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'Tryloywder 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>Taliadau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Uwch Swyddogion y Llywodraeth yn y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 xml:space="preserve"> Sector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Cyhoedd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>us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Datganoledig yng Nghymru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 xml:space="preserve">’ </w:t>
      </w:r>
      <w:r>
        <w:rPr>
          <w:rFonts w:ascii="ArialMT" w:eastAsia="ArialMT" w:hAnsi="ArialMT" w:cs="ArialMT"/>
          <w:sz w:val="24"/>
          <w:szCs w:val="24"/>
          <w:lang w:bidi="cy-GB"/>
        </w:rPr>
        <w:t>a gyhoeddwyd yn 2015. Nod Llywodraeth Cymru yw cynyddu</w:t>
      </w:r>
      <w:r w:rsidR="0084743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  <w:lang w:bidi="cy-GB"/>
        </w:rPr>
        <w:t>atebolrwydd, yn enwedig mewn perthynas â thaliadau a wneir i ddeiliaid swyddi uwch, gan</w:t>
      </w:r>
      <w:r w:rsidR="0084743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  <w:lang w:bidi="cy-GB"/>
        </w:rPr>
        <w:t>sicrhau bod y wybodaeth hon ar gael i'r cyhoedd ochr yn ochr â'r Datganiadau Ariannol Blynyddol.</w:t>
      </w:r>
    </w:p>
    <w:p w14:paraId="6C8A9EE2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F4D5A0" w14:textId="7BD00723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Mae’r Brifysgol hefyd yn dilyn egwyddorion Cod 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>Taliadau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>Uwch Aelodau Staff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Pwyllgor Cadeiryddion Prifysgolion (CUC), Tachwedd 2021, ac mae’r Pwyllgor 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>Taliadau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yn cyflwyno adroddiad blynyddol ar </w:t>
      </w:r>
      <w:r w:rsidR="0084743F">
        <w:rPr>
          <w:rFonts w:ascii="ArialMT" w:eastAsia="ArialMT" w:hAnsi="ArialMT" w:cs="ArialMT"/>
          <w:sz w:val="24"/>
          <w:szCs w:val="24"/>
          <w:lang w:bidi="cy-GB"/>
        </w:rPr>
        <w:t>Daliadau Uwch Aelodau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Staff i Fwrdd y Llywodraethwyr.</w:t>
      </w:r>
    </w:p>
    <w:p w14:paraId="3BB42588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B59F56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AE8AF1" w14:textId="4C6D766A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2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. </w:t>
      </w:r>
      <w:r w:rsidR="003F0BD2">
        <w:rPr>
          <w:rFonts w:ascii="Arial-BoldMT" w:eastAsia="Arial-BoldMT" w:hAnsi="Arial-BoldMT" w:cs="Arial-BoldMT"/>
          <w:b/>
          <w:sz w:val="24"/>
          <w:szCs w:val="24"/>
          <w:lang w:bidi="cy-GB"/>
        </w:rPr>
        <w:t>Deiliaid Uwch</w:t>
      </w: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 xml:space="preserve"> Swyddi</w:t>
      </w:r>
    </w:p>
    <w:p w14:paraId="5E817BCA" w14:textId="77777777" w:rsidR="008975EA" w:rsidRDefault="008975EA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F317148" w14:textId="7FA0F64D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Mae Erthyglau Llywodraethu'r Brifysgol yn diffinio deiliaid swyddi uwch fel y rhai a benodir gan Fwrdd y Llywodraethwyr. Yn 2022-23 roedd y rhain yn cynnwys y Llywydd a’r Is-Ganghellor, y Dirprwy Is-Ganghellor, Ysgrifennydd y Brifysgol a Chlerc Bwrdd y Llywodraethwyr, dau Ddirprwy Is-Ganghellor, a’r Prif Swyddog (Adnoddau).</w:t>
      </w:r>
    </w:p>
    <w:p w14:paraId="66D3B963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D67EFFB" w14:textId="19F6EFF4" w:rsidR="00C803C4" w:rsidRPr="009C429F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865805">
        <w:rPr>
          <w:rFonts w:ascii="ArialMT" w:eastAsia="ArialMT" w:hAnsi="ArialMT" w:cs="ArialMT"/>
          <w:color w:val="000000" w:themeColor="text1"/>
          <w:sz w:val="24"/>
          <w:szCs w:val="24"/>
          <w:lang w:bidi="cy-GB"/>
        </w:rPr>
        <w:t>Pennir tâl, buddion a thelerau ac amodau deiliaid y swyddi hyn gan y Pwyllgor T</w:t>
      </w:r>
      <w:r w:rsidR="003F0BD2">
        <w:rPr>
          <w:rFonts w:ascii="ArialMT" w:eastAsia="ArialMT" w:hAnsi="ArialMT" w:cs="ArialMT"/>
          <w:color w:val="000000" w:themeColor="text1"/>
          <w:sz w:val="24"/>
          <w:szCs w:val="24"/>
          <w:lang w:bidi="cy-GB"/>
        </w:rPr>
        <w:t>a</w:t>
      </w:r>
      <w:r w:rsidRPr="00865805">
        <w:rPr>
          <w:rFonts w:ascii="ArialMT" w:eastAsia="ArialMT" w:hAnsi="ArialMT" w:cs="ArialMT"/>
          <w:color w:val="000000" w:themeColor="text1"/>
          <w:sz w:val="24"/>
          <w:szCs w:val="24"/>
          <w:lang w:bidi="cy-GB"/>
        </w:rPr>
        <w:t>l</w:t>
      </w:r>
      <w:r w:rsidR="003F0BD2">
        <w:rPr>
          <w:rFonts w:ascii="ArialMT" w:eastAsia="ArialMT" w:hAnsi="ArialMT" w:cs="ArialMT"/>
          <w:color w:val="000000" w:themeColor="text1"/>
          <w:sz w:val="24"/>
          <w:szCs w:val="24"/>
          <w:lang w:bidi="cy-GB"/>
        </w:rPr>
        <w:t>iadau</w:t>
      </w:r>
      <w:r w:rsidRPr="00865805">
        <w:rPr>
          <w:rFonts w:ascii="ArialMT" w:eastAsia="ArialMT" w:hAnsi="ArialMT" w:cs="ArialMT"/>
          <w:color w:val="000000" w:themeColor="text1"/>
          <w:sz w:val="24"/>
          <w:szCs w:val="24"/>
          <w:lang w:bidi="cy-GB"/>
        </w:rPr>
        <w:t xml:space="preserve"> ar ran Bwrdd y Llywodraethwyr yn gyffredinol yn ei gyfarfod yn nhymor yr hydref. </w:t>
      </w:r>
    </w:p>
    <w:p w14:paraId="2D1CA136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E615A9A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3. Uwch Staff Eraill</w:t>
      </w:r>
    </w:p>
    <w:p w14:paraId="37DDA973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6063504" w14:textId="6FDD820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Mae newidiadau i gyflogau uwch staff ar Lefel 3 ac Athrawon yn cael eu pennu’n flynyddol gan yr Is-Ganghellor a’u hadrodd i’r Pwyllgor 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>Taliadau</w:t>
      </w:r>
      <w:r>
        <w:rPr>
          <w:rFonts w:ascii="ArialMT" w:eastAsia="ArialMT" w:hAnsi="ArialMT" w:cs="ArialMT"/>
          <w:sz w:val="24"/>
          <w:szCs w:val="24"/>
          <w:lang w:bidi="cy-GB"/>
        </w:rPr>
        <w:t>.</w:t>
      </w:r>
    </w:p>
    <w:p w14:paraId="653CE832" w14:textId="77777777" w:rsidR="00865805" w:rsidRDefault="00865805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72CC6DF" w14:textId="02B7A78B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65805">
        <w:rPr>
          <w:rFonts w:ascii="ArialMT" w:eastAsia="ArialMT" w:hAnsi="ArialMT" w:cs="ArialMT"/>
          <w:b/>
          <w:sz w:val="24"/>
          <w:szCs w:val="24"/>
          <w:lang w:bidi="cy-GB"/>
        </w:rPr>
        <w:t xml:space="preserve">4. </w:t>
      </w: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Canllawiau ar Gyflogau Uwch</w:t>
      </w:r>
      <w:r w:rsidR="003F0BD2">
        <w:rPr>
          <w:rFonts w:ascii="Arial-BoldMT" w:eastAsia="Arial-BoldMT" w:hAnsi="Arial-BoldMT" w:cs="Arial-BoldMT"/>
          <w:b/>
          <w:sz w:val="24"/>
          <w:szCs w:val="24"/>
          <w:lang w:bidi="cy-GB"/>
        </w:rPr>
        <w:t xml:space="preserve"> Staff</w:t>
      </w:r>
    </w:p>
    <w:p w14:paraId="2CBA4F9C" w14:textId="77777777" w:rsidR="008975EA" w:rsidRDefault="008975EA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BD652EC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Ystyrir yr elfennau canlynol wrth bennu lefel tâl y categorïau uchod o staff:</w:t>
      </w:r>
    </w:p>
    <w:p w14:paraId="2837EF84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4EC753F" w14:textId="1EB6CEE8" w:rsidR="002D4C32" w:rsidRPr="008975EA" w:rsidRDefault="003F0BD2" w:rsidP="008975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P</w:t>
      </w:r>
      <w:r w:rsidR="002D4C32" w:rsidRPr="008975EA">
        <w:rPr>
          <w:rFonts w:ascii="ArialMT" w:eastAsia="ArialMT" w:hAnsi="ArialMT" w:cs="ArialMT"/>
          <w:sz w:val="24"/>
          <w:szCs w:val="24"/>
          <w:lang w:bidi="cy-GB"/>
        </w:rPr>
        <w:t>erfformiad y Brifysgol a'r unigolyn;</w:t>
      </w:r>
    </w:p>
    <w:p w14:paraId="7E5AA0A3" w14:textId="662C5CE4" w:rsidR="002D4C32" w:rsidRPr="00604517" w:rsidRDefault="002D4C32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eastAsia="ArialMT" w:hAnsi="ArialMT" w:cs="ArialMT"/>
          <w:sz w:val="24"/>
          <w:szCs w:val="24"/>
          <w:lang w:bidi="cy-GB"/>
        </w:rPr>
        <w:t>Sefyllfa ariannol y Brifysgol;</w:t>
      </w:r>
    </w:p>
    <w:p w14:paraId="75D19A9A" w14:textId="6464B499" w:rsidR="002D4C32" w:rsidRPr="00604517" w:rsidRDefault="00584A70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lastRenderedPageBreak/>
        <w:t>Setliad cyflog y sector AU y cytunwyd arno'n genedlaethol;</w:t>
      </w:r>
    </w:p>
    <w:p w14:paraId="77054196" w14:textId="4A7DC603" w:rsidR="002D4C32" w:rsidRPr="003F0BD2" w:rsidRDefault="002D4C32" w:rsidP="008975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eastAsia="ArialMT" w:hAnsi="ArialMT" w:cs="ArialMT"/>
          <w:sz w:val="24"/>
          <w:szCs w:val="24"/>
          <w:lang w:bidi="cy-GB"/>
        </w:rPr>
        <w:t xml:space="preserve">Data yn ymwneud â pherthnasedd cyflogau uwch reolwyr a 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>buddion cytundebol</w:t>
      </w:r>
      <w:r w:rsidRPr="00604517">
        <w:rPr>
          <w:rFonts w:ascii="ArialMT" w:eastAsia="ArialMT" w:hAnsi="ArialMT" w:cs="ArialMT"/>
          <w:sz w:val="24"/>
          <w:szCs w:val="24"/>
          <w:lang w:bidi="cy-GB"/>
        </w:rPr>
        <w:t xml:space="preserve"> cysylltiedig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 xml:space="preserve"> </w:t>
      </w:r>
      <w:r w:rsidRPr="003F0BD2">
        <w:rPr>
          <w:rFonts w:ascii="ArialMT" w:eastAsia="ArialMT" w:hAnsi="ArialMT" w:cs="ArialMT"/>
          <w:sz w:val="24"/>
          <w:szCs w:val="24"/>
          <w:lang w:bidi="cy-GB"/>
        </w:rPr>
        <w:t>(mewnol ac allanol);</w:t>
      </w:r>
    </w:p>
    <w:p w14:paraId="1FB20424" w14:textId="1E7F3CDC" w:rsidR="002D4C32" w:rsidRPr="00604517" w:rsidRDefault="002D4C32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eastAsia="ArialMT" w:hAnsi="ArialMT" w:cs="ArialMT"/>
          <w:sz w:val="24"/>
          <w:szCs w:val="24"/>
          <w:lang w:bidi="cy-GB"/>
        </w:rPr>
        <w:t xml:space="preserve">Gwybodaeth meincnodi cyflog berthnasol fel 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 xml:space="preserve">yr Arolwg o Daliadau </w:t>
      </w:r>
      <w:r w:rsidRPr="00604517">
        <w:rPr>
          <w:rFonts w:ascii="ArialMT" w:eastAsia="ArialMT" w:hAnsi="ArialMT" w:cs="ArialMT"/>
          <w:sz w:val="24"/>
          <w:szCs w:val="24"/>
          <w:lang w:bidi="cy-GB"/>
        </w:rPr>
        <w:t>Uwch Staff UCEA blynyddol</w:t>
      </w:r>
    </w:p>
    <w:p w14:paraId="6E315BE8" w14:textId="77777777" w:rsidR="002D4C32" w:rsidRPr="00604517" w:rsidRDefault="002D4C32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eastAsia="ArialMT" w:hAnsi="ArialMT" w:cs="ArialMT"/>
          <w:sz w:val="24"/>
          <w:szCs w:val="24"/>
          <w:lang w:bidi="cy-GB"/>
        </w:rPr>
        <w:t>Cyflog cyfartal am waith o werth cyfartal;</w:t>
      </w:r>
    </w:p>
    <w:p w14:paraId="769FD0EF" w14:textId="77777777" w:rsidR="002D4C32" w:rsidRPr="00604517" w:rsidRDefault="002D4C32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eastAsia="ArialMT" w:hAnsi="ArialMT" w:cs="ArialMT"/>
          <w:sz w:val="24"/>
          <w:szCs w:val="24"/>
          <w:lang w:bidi="cy-GB"/>
        </w:rPr>
        <w:t>Ffactorau recriwtio a chadw sy'n gysylltiedig â'r farchnad.</w:t>
      </w:r>
    </w:p>
    <w:p w14:paraId="6C1F5230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8A0F4E6" w14:textId="7AE2A376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5. Adrodd ar Gyflogau Uwch S</w:t>
      </w:r>
      <w:r w:rsidR="003F0BD2">
        <w:rPr>
          <w:rFonts w:ascii="Arial-BoldMT" w:eastAsia="Arial-BoldMT" w:hAnsi="Arial-BoldMT" w:cs="Arial-BoldMT"/>
          <w:b/>
          <w:sz w:val="24"/>
          <w:szCs w:val="24"/>
          <w:lang w:bidi="cy-GB"/>
        </w:rPr>
        <w:t>taff</w:t>
      </w:r>
    </w:p>
    <w:p w14:paraId="21DFDFF7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49FDA5A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Mae Datganiadau Ariannol blynyddol y Brifysgol yn cyhoeddi cyflog a buddion y</w:t>
      </w:r>
    </w:p>
    <w:p w14:paraId="46415495" w14:textId="1E88F6E5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Is-Ganghellor yn ogystal â nifer y staff sy'n derbyn tâl o £100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>,000</w:t>
      </w:r>
      <w:r>
        <w:rPr>
          <w:rFonts w:ascii="ArialMT" w:eastAsia="ArialMT" w:hAnsi="ArialMT" w:cs="ArialMT"/>
          <w:sz w:val="24"/>
          <w:szCs w:val="24"/>
          <w:lang w:bidi="cy-GB"/>
        </w:rPr>
        <w:t xml:space="preserve"> ac uwch mewn bandiau o £5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>,000</w:t>
      </w:r>
      <w:r>
        <w:rPr>
          <w:rFonts w:ascii="ArialMT" w:eastAsia="ArialMT" w:hAnsi="ArialMT" w:cs="ArialMT"/>
          <w:sz w:val="24"/>
          <w:szCs w:val="24"/>
          <w:lang w:bidi="cy-GB"/>
        </w:rPr>
        <w:t>.</w:t>
      </w:r>
    </w:p>
    <w:p w14:paraId="5356AD9F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F4F9044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6. Cymarebau Tâl</w:t>
      </w:r>
    </w:p>
    <w:p w14:paraId="6A5E62EF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4596C5" w14:textId="73B8BD6F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Mae’r Datganiadau Ariannol blynyddol hefyd yn cynnwys cyflog canolrifol y corff staffio cyfan fel y gellir dangos cyflog a chydnabyddiaeth ariannol yr Is-Ganghellor fel lluosrifau o’r canolrif.</w:t>
      </w:r>
    </w:p>
    <w:p w14:paraId="36B5AF07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086081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7. Cyflog Byw</w:t>
      </w:r>
    </w:p>
    <w:p w14:paraId="236B2136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0FFE6F1" w14:textId="54DFCBB6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Achredwyd y Brifysgol fel cyflogwr Cyflog Byw gan y 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 xml:space="preserve">Sefydliad </w:t>
      </w:r>
      <w:r>
        <w:rPr>
          <w:rFonts w:ascii="ArialMT" w:eastAsia="ArialMT" w:hAnsi="ArialMT" w:cs="ArialMT"/>
          <w:sz w:val="24"/>
          <w:szCs w:val="24"/>
          <w:lang w:bidi="cy-GB"/>
        </w:rPr>
        <w:t>Cyflog Byw</w:t>
      </w:r>
      <w:r w:rsidR="003F0BD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  <w:lang w:bidi="cy-GB"/>
        </w:rPr>
        <w:t>ym mis Tachwedd 2019 ac mae wedi talu’r gyfradd Cyflog Byw o leiaf i’r holl staff ers mis Awst 2018.</w:t>
      </w:r>
    </w:p>
    <w:p w14:paraId="444B5AFB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EE2833" w14:textId="39B6311B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 xml:space="preserve">8. </w:t>
      </w:r>
      <w:r w:rsidR="003F0BD2">
        <w:rPr>
          <w:rFonts w:ascii="Arial-BoldMT" w:eastAsia="Arial-BoldMT" w:hAnsi="Arial-BoldMT" w:cs="Arial-BoldMT"/>
          <w:b/>
          <w:sz w:val="24"/>
          <w:szCs w:val="24"/>
          <w:lang w:bidi="cy-GB"/>
        </w:rPr>
        <w:t xml:space="preserve">Colofn </w:t>
      </w: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Gyflog y Cytundeb Fframwaith Cenedlaethol</w:t>
      </w:r>
    </w:p>
    <w:p w14:paraId="6088FE46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28FA3CB" w14:textId="2033202C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Mae'r holl staff eraill yn cael eu talu o fewn asgwrn cefn y Cytundeb Fframwaith Cenedlaethol a chaiff newidiadau eu negodi'n flynyddol gan UCEA ar ran yr aelod-brifysgolion.</w:t>
      </w:r>
    </w:p>
    <w:p w14:paraId="5B8B467C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716206F" w14:textId="07F57210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Mae strwythur graddio'r Brifysgol yn cynnwys naw gradd sy'n rhychwantu'r 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 xml:space="preserve">Colofn </w:t>
      </w:r>
      <w:r>
        <w:rPr>
          <w:rFonts w:ascii="ArialMT" w:eastAsia="ArialMT" w:hAnsi="ArialMT" w:cs="ArialMT"/>
          <w:sz w:val="24"/>
          <w:szCs w:val="24"/>
          <w:lang w:bidi="cy-GB"/>
        </w:rPr>
        <w:t>Tâl cenedlaethol. Defnyddir gwerthusiad swydd HERA (Dadansoddiad Rôl Addysg Uwch) i bennu gradd pob swydd.</w:t>
      </w:r>
    </w:p>
    <w:p w14:paraId="76E6F32D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0BEFAD" w14:textId="6E5C7FB9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Mae newidiadau y cytunwyd arnynt i'r Ddolen Gyflog yn cael eu hôl-ddyddio i </w:t>
      </w:r>
      <w:r w:rsidR="003F0BD2">
        <w:rPr>
          <w:rFonts w:ascii="ArialMT" w:eastAsia="ArialMT" w:hAnsi="ArialMT" w:cs="ArialMT"/>
          <w:sz w:val="24"/>
          <w:szCs w:val="24"/>
          <w:lang w:bidi="cy-GB"/>
        </w:rPr>
        <w:t xml:space="preserve">1 </w:t>
      </w:r>
      <w:r>
        <w:rPr>
          <w:rFonts w:ascii="ArialMT" w:eastAsia="ArialMT" w:hAnsi="ArialMT" w:cs="ArialMT"/>
          <w:sz w:val="24"/>
          <w:szCs w:val="24"/>
          <w:lang w:bidi="cy-GB"/>
        </w:rPr>
        <w:t>Awst bob blwyddyn.</w:t>
      </w:r>
    </w:p>
    <w:p w14:paraId="05F669BD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9431960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9. Tâl ar sail Perfformiad</w:t>
      </w:r>
    </w:p>
    <w:p w14:paraId="7E316E09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2632B3B" w14:textId="4206D7C2" w:rsidR="002D4C32" w:rsidRDefault="007365F6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Nid oes gan y Brifysgol gynllun tâl ar sail perfformiad. </w:t>
      </w:r>
    </w:p>
    <w:p w14:paraId="1B90046A" w14:textId="77777777" w:rsidR="007C2030" w:rsidRDefault="007C2030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17E38D2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11. Rheoli Talent</w:t>
      </w:r>
    </w:p>
    <w:p w14:paraId="0256A796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167CA0E" w14:textId="443C5A1D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>Mae'r Brifysgol ar hyn o bryd yn datblygu ei dull Cynllunio Gweithlu Strategol sy'n cynnwys rheoli talent.</w:t>
      </w:r>
    </w:p>
    <w:p w14:paraId="111FA7BC" w14:textId="36919EE2" w:rsidR="00A15537" w:rsidRDefault="00A1553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D3A071" w14:textId="56F62F59" w:rsidR="00A15537" w:rsidRDefault="00A1553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D8C65A" w14:textId="389E0CCE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  <w:lang w:bidi="cy-GB"/>
        </w:rPr>
        <w:t>11. Diswyddo</w:t>
      </w:r>
    </w:p>
    <w:p w14:paraId="225E04CB" w14:textId="77777777" w:rsidR="00A15537" w:rsidRDefault="00A1553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B6C1E8B" w14:textId="03AF8896" w:rsidR="00A00DD4" w:rsidRPr="008975EA" w:rsidRDefault="002D4C32" w:rsidP="008975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lang w:bidi="cy-GB"/>
        </w:rPr>
        <w:t xml:space="preserve">Mae agwedd y Brifysgol at ddiswyddo wedi'i dogfennu yn y Polisi a'r Weithdrefn Newid Sefydliadol. Ategir hyn gan Bolisi Diswyddo Staff Uwch ar gyfer deiliaid swyddi uwch. </w:t>
      </w:r>
    </w:p>
    <w:sectPr w:rsidR="00A00DD4" w:rsidRPr="008975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2897" w14:textId="77777777" w:rsidR="0041764C" w:rsidRDefault="0041764C" w:rsidP="00705663">
      <w:pPr>
        <w:spacing w:after="0" w:line="240" w:lineRule="auto"/>
      </w:pPr>
      <w:r>
        <w:separator/>
      </w:r>
    </w:p>
  </w:endnote>
  <w:endnote w:type="continuationSeparator" w:id="0">
    <w:p w14:paraId="4F68F1C2" w14:textId="77777777" w:rsidR="0041764C" w:rsidRDefault="0041764C" w:rsidP="0070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AB12" w14:textId="77777777" w:rsidR="0041764C" w:rsidRDefault="0041764C" w:rsidP="00705663">
      <w:pPr>
        <w:spacing w:after="0" w:line="240" w:lineRule="auto"/>
      </w:pPr>
      <w:r>
        <w:separator/>
      </w:r>
    </w:p>
  </w:footnote>
  <w:footnote w:type="continuationSeparator" w:id="0">
    <w:p w14:paraId="42439B05" w14:textId="77777777" w:rsidR="0041764C" w:rsidRDefault="0041764C" w:rsidP="0070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3079" w14:textId="0DC2ABDD" w:rsidR="00705663" w:rsidRPr="00705663" w:rsidRDefault="00705663" w:rsidP="00705663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C8E"/>
    <w:multiLevelType w:val="hybridMultilevel"/>
    <w:tmpl w:val="B3DEBD56"/>
    <w:lvl w:ilvl="0" w:tplc="A8AA2B54">
      <w:start w:val="10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readOnly" w:enforcement="1" w:cryptProviderType="rsaAES" w:cryptAlgorithmClass="hash" w:cryptAlgorithmType="typeAny" w:cryptAlgorithmSid="14" w:cryptSpinCount="100000" w:hash="79ARx2E42X7DQn8AMJcGjs8ZsAuyd5vxw6VLWYJj4dZyLzAJ+MRZT8+L4XGcFs/MD8y429cI/nmsL9xCJf7ECQ==" w:salt="8V2/F24RRLJa9ZRYx0XZ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32"/>
    <w:rsid w:val="0000658E"/>
    <w:rsid w:val="00011BB0"/>
    <w:rsid w:val="0001697E"/>
    <w:rsid w:val="000322D7"/>
    <w:rsid w:val="00060479"/>
    <w:rsid w:val="00064684"/>
    <w:rsid w:val="00074F4D"/>
    <w:rsid w:val="0008468C"/>
    <w:rsid w:val="00090910"/>
    <w:rsid w:val="000B28E3"/>
    <w:rsid w:val="000B5F35"/>
    <w:rsid w:val="000C4C85"/>
    <w:rsid w:val="000D1D71"/>
    <w:rsid w:val="00113E50"/>
    <w:rsid w:val="001159BD"/>
    <w:rsid w:val="00116305"/>
    <w:rsid w:val="0012408C"/>
    <w:rsid w:val="00135853"/>
    <w:rsid w:val="0014043F"/>
    <w:rsid w:val="00152D8B"/>
    <w:rsid w:val="00161B20"/>
    <w:rsid w:val="00170B2F"/>
    <w:rsid w:val="00181059"/>
    <w:rsid w:val="00182F38"/>
    <w:rsid w:val="001865AC"/>
    <w:rsid w:val="00186706"/>
    <w:rsid w:val="001C39FA"/>
    <w:rsid w:val="001C4FC3"/>
    <w:rsid w:val="001D0C28"/>
    <w:rsid w:val="001E4A2D"/>
    <w:rsid w:val="001E4C36"/>
    <w:rsid w:val="001E63D7"/>
    <w:rsid w:val="001F3E17"/>
    <w:rsid w:val="00214D1D"/>
    <w:rsid w:val="0022367D"/>
    <w:rsid w:val="00231A31"/>
    <w:rsid w:val="00246285"/>
    <w:rsid w:val="0024631D"/>
    <w:rsid w:val="0025703B"/>
    <w:rsid w:val="002D4C32"/>
    <w:rsid w:val="002F1F9B"/>
    <w:rsid w:val="00307FA7"/>
    <w:rsid w:val="00320364"/>
    <w:rsid w:val="003239EF"/>
    <w:rsid w:val="003256A0"/>
    <w:rsid w:val="00331A9B"/>
    <w:rsid w:val="00333649"/>
    <w:rsid w:val="00336407"/>
    <w:rsid w:val="00340481"/>
    <w:rsid w:val="00342D04"/>
    <w:rsid w:val="00355E20"/>
    <w:rsid w:val="00370E6B"/>
    <w:rsid w:val="00382354"/>
    <w:rsid w:val="0038512B"/>
    <w:rsid w:val="003B2D9B"/>
    <w:rsid w:val="003C1B88"/>
    <w:rsid w:val="003C2413"/>
    <w:rsid w:val="003D1381"/>
    <w:rsid w:val="003E41AF"/>
    <w:rsid w:val="003F0BD2"/>
    <w:rsid w:val="003F4C08"/>
    <w:rsid w:val="004046EB"/>
    <w:rsid w:val="004120CE"/>
    <w:rsid w:val="0041365E"/>
    <w:rsid w:val="004162C2"/>
    <w:rsid w:val="0041764C"/>
    <w:rsid w:val="00421088"/>
    <w:rsid w:val="004328D6"/>
    <w:rsid w:val="004373C1"/>
    <w:rsid w:val="00443E41"/>
    <w:rsid w:val="0044674F"/>
    <w:rsid w:val="004A3BA8"/>
    <w:rsid w:val="004C3C81"/>
    <w:rsid w:val="004C577F"/>
    <w:rsid w:val="004E16A4"/>
    <w:rsid w:val="004F6A27"/>
    <w:rsid w:val="00514D8D"/>
    <w:rsid w:val="0053292C"/>
    <w:rsid w:val="0053737E"/>
    <w:rsid w:val="00537A04"/>
    <w:rsid w:val="005400F1"/>
    <w:rsid w:val="00541787"/>
    <w:rsid w:val="00555876"/>
    <w:rsid w:val="00584A70"/>
    <w:rsid w:val="00590231"/>
    <w:rsid w:val="00595DF4"/>
    <w:rsid w:val="005A6262"/>
    <w:rsid w:val="005B3D03"/>
    <w:rsid w:val="005C08BF"/>
    <w:rsid w:val="005C3380"/>
    <w:rsid w:val="005E6113"/>
    <w:rsid w:val="005F7E9B"/>
    <w:rsid w:val="00604517"/>
    <w:rsid w:val="00626CF9"/>
    <w:rsid w:val="00633C39"/>
    <w:rsid w:val="0063662A"/>
    <w:rsid w:val="00636721"/>
    <w:rsid w:val="00642E64"/>
    <w:rsid w:val="00644EFB"/>
    <w:rsid w:val="006453FC"/>
    <w:rsid w:val="006A5704"/>
    <w:rsid w:val="006C193E"/>
    <w:rsid w:val="006C2AF2"/>
    <w:rsid w:val="006D320C"/>
    <w:rsid w:val="006F3183"/>
    <w:rsid w:val="007041B6"/>
    <w:rsid w:val="00705663"/>
    <w:rsid w:val="007067A3"/>
    <w:rsid w:val="00712410"/>
    <w:rsid w:val="0072677B"/>
    <w:rsid w:val="007365F6"/>
    <w:rsid w:val="00743A0D"/>
    <w:rsid w:val="007763D6"/>
    <w:rsid w:val="007860DE"/>
    <w:rsid w:val="00793978"/>
    <w:rsid w:val="007A4219"/>
    <w:rsid w:val="007A55AB"/>
    <w:rsid w:val="007B2D48"/>
    <w:rsid w:val="007B5306"/>
    <w:rsid w:val="007C0C34"/>
    <w:rsid w:val="007C121A"/>
    <w:rsid w:val="007C1875"/>
    <w:rsid w:val="007C2030"/>
    <w:rsid w:val="007D60AC"/>
    <w:rsid w:val="007E45EB"/>
    <w:rsid w:val="007F3F14"/>
    <w:rsid w:val="0080335E"/>
    <w:rsid w:val="00803FF3"/>
    <w:rsid w:val="00825EDC"/>
    <w:rsid w:val="008302DD"/>
    <w:rsid w:val="00837137"/>
    <w:rsid w:val="0084743F"/>
    <w:rsid w:val="0086090A"/>
    <w:rsid w:val="00864C12"/>
    <w:rsid w:val="00865805"/>
    <w:rsid w:val="00867460"/>
    <w:rsid w:val="00870D98"/>
    <w:rsid w:val="008853B3"/>
    <w:rsid w:val="008918B4"/>
    <w:rsid w:val="0089367C"/>
    <w:rsid w:val="008975EA"/>
    <w:rsid w:val="008A0B49"/>
    <w:rsid w:val="008A3974"/>
    <w:rsid w:val="008A6610"/>
    <w:rsid w:val="008C420F"/>
    <w:rsid w:val="008C45EC"/>
    <w:rsid w:val="008D6461"/>
    <w:rsid w:val="008E3C9E"/>
    <w:rsid w:val="008F44BA"/>
    <w:rsid w:val="0090362B"/>
    <w:rsid w:val="00910AF6"/>
    <w:rsid w:val="00912998"/>
    <w:rsid w:val="00912F0D"/>
    <w:rsid w:val="00917679"/>
    <w:rsid w:val="0092665E"/>
    <w:rsid w:val="00986132"/>
    <w:rsid w:val="009A438D"/>
    <w:rsid w:val="009B2B90"/>
    <w:rsid w:val="009C429F"/>
    <w:rsid w:val="009D398C"/>
    <w:rsid w:val="00A00DD4"/>
    <w:rsid w:val="00A15537"/>
    <w:rsid w:val="00A41364"/>
    <w:rsid w:val="00A558AF"/>
    <w:rsid w:val="00A77E21"/>
    <w:rsid w:val="00A81CC8"/>
    <w:rsid w:val="00AA33A4"/>
    <w:rsid w:val="00AB4FC2"/>
    <w:rsid w:val="00AC5B15"/>
    <w:rsid w:val="00AE0BBB"/>
    <w:rsid w:val="00B51CC5"/>
    <w:rsid w:val="00B65C06"/>
    <w:rsid w:val="00B86FFE"/>
    <w:rsid w:val="00B907DF"/>
    <w:rsid w:val="00B92C3E"/>
    <w:rsid w:val="00BA2C50"/>
    <w:rsid w:val="00BA796E"/>
    <w:rsid w:val="00BB0E50"/>
    <w:rsid w:val="00BB516A"/>
    <w:rsid w:val="00BF1362"/>
    <w:rsid w:val="00C23CB0"/>
    <w:rsid w:val="00C34822"/>
    <w:rsid w:val="00C4767B"/>
    <w:rsid w:val="00C507C1"/>
    <w:rsid w:val="00C55EB8"/>
    <w:rsid w:val="00C76EF3"/>
    <w:rsid w:val="00C803C4"/>
    <w:rsid w:val="00CC2068"/>
    <w:rsid w:val="00CC4369"/>
    <w:rsid w:val="00CC55DA"/>
    <w:rsid w:val="00CD1915"/>
    <w:rsid w:val="00CD3760"/>
    <w:rsid w:val="00CD704A"/>
    <w:rsid w:val="00CE2FDC"/>
    <w:rsid w:val="00CF0F8B"/>
    <w:rsid w:val="00CF65D5"/>
    <w:rsid w:val="00D068D7"/>
    <w:rsid w:val="00D409D7"/>
    <w:rsid w:val="00D41D9E"/>
    <w:rsid w:val="00D47FED"/>
    <w:rsid w:val="00D71760"/>
    <w:rsid w:val="00D717E3"/>
    <w:rsid w:val="00D90F65"/>
    <w:rsid w:val="00D94FBB"/>
    <w:rsid w:val="00DC34DF"/>
    <w:rsid w:val="00DD0FF0"/>
    <w:rsid w:val="00DF0E52"/>
    <w:rsid w:val="00DF506A"/>
    <w:rsid w:val="00E15DCC"/>
    <w:rsid w:val="00E557C4"/>
    <w:rsid w:val="00E6527B"/>
    <w:rsid w:val="00E748CC"/>
    <w:rsid w:val="00E87329"/>
    <w:rsid w:val="00EA1438"/>
    <w:rsid w:val="00EA76AD"/>
    <w:rsid w:val="00EC0285"/>
    <w:rsid w:val="00F0665B"/>
    <w:rsid w:val="00F168FA"/>
    <w:rsid w:val="00F21F9E"/>
    <w:rsid w:val="00F438E3"/>
    <w:rsid w:val="00F61778"/>
    <w:rsid w:val="00F708AF"/>
    <w:rsid w:val="00F93F2E"/>
    <w:rsid w:val="00FA4C15"/>
    <w:rsid w:val="00FB2D6F"/>
    <w:rsid w:val="00FB7644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9A7B"/>
  <w15:chartTrackingRefBased/>
  <w15:docId w15:val="{A1727FFE-1892-4CA0-A457-3881E3E4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63"/>
  </w:style>
  <w:style w:type="paragraph" w:styleId="Footer">
    <w:name w:val="footer"/>
    <w:basedOn w:val="Normal"/>
    <w:link w:val="FooterChar"/>
    <w:uiPriority w:val="99"/>
    <w:unhideWhenUsed/>
    <w:rsid w:val="0070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63"/>
  </w:style>
  <w:style w:type="paragraph" w:styleId="Revision">
    <w:name w:val="Revision"/>
    <w:hidden/>
    <w:uiPriority w:val="99"/>
    <w:semiHidden/>
    <w:rsid w:val="003F4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DECB8-0A8B-4E20-ABBE-3117A4B3F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06445-7B4E-4531-BB00-923F8B8E3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466AE-A8A8-42B8-B2CB-B78E9790B6C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4.xml><?xml version="1.0" encoding="utf-8"?>
<ds:datastoreItem xmlns:ds="http://schemas.openxmlformats.org/officeDocument/2006/customXml" ds:itemID="{E3D2EBDB-7496-4A53-A13A-E419CD6F4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Sian</dc:creator>
  <cp:keywords/>
  <dc:description/>
  <cp:lastModifiedBy>Samphier, Emily</cp:lastModifiedBy>
  <cp:revision>3</cp:revision>
  <dcterms:created xsi:type="dcterms:W3CDTF">2024-01-11T15:55:00Z</dcterms:created>
  <dcterms:modified xsi:type="dcterms:W3CDTF">2024-01-19T13:01:00Z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_dlc_DocIdItemGuid">
    <vt:lpwstr>f7f8b743-262b-4dda-96b1-20cc0f3a0948</vt:lpwstr>
  </property>
  <property fmtid="{D5CDD505-2E9C-101B-9397-08002B2CF9AE}" pid="4" name="Order">
    <vt:r8>43800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