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FD7F9" w14:textId="77777777" w:rsidR="00FA2843" w:rsidRDefault="005A0618">
      <w:pPr>
        <w:spacing w:before="81" w:line="252" w:lineRule="exact"/>
        <w:ind w:left="8241"/>
        <w:rPr>
          <w:rFonts w:ascii="Arial"/>
          <w:b/>
        </w:rPr>
      </w:pPr>
      <w:bookmarkStart w:id="0" w:name="13.1_Data_Management_Policy_Cover_report"/>
      <w:bookmarkEnd w:id="0"/>
      <w:r>
        <w:rPr>
          <w:rFonts w:ascii="Arial"/>
          <w:b/>
          <w:bCs/>
          <w:lang w:val="cy-GB"/>
        </w:rPr>
        <w:t>AGENDWM 13.1</w:t>
      </w:r>
    </w:p>
    <w:p w14:paraId="1A9D1F16" w14:textId="77777777" w:rsidR="00FA2843" w:rsidRDefault="005A0618">
      <w:pPr>
        <w:spacing w:line="252" w:lineRule="exact"/>
        <w:ind w:left="840"/>
        <w:rPr>
          <w:rFonts w:ascii="Arial"/>
          <w:b/>
        </w:rPr>
      </w:pPr>
      <w:r>
        <w:rPr>
          <w:rFonts w:ascii="Arial"/>
          <w:b/>
          <w:bCs/>
          <w:u w:val="thick"/>
          <w:lang w:val="cy-GB"/>
        </w:rPr>
        <w:t>PRIFYSGOL METROPOLITAN CAERDYDD</w:t>
      </w:r>
    </w:p>
    <w:p w14:paraId="18BE483D" w14:textId="77777777" w:rsidR="00FA2843" w:rsidRDefault="00FA2843">
      <w:pPr>
        <w:pStyle w:val="BodyText"/>
        <w:rPr>
          <w:rFonts w:ascii="Arial"/>
          <w:b/>
          <w:sz w:val="20"/>
        </w:rPr>
      </w:pPr>
    </w:p>
    <w:p w14:paraId="56E61D4E" w14:textId="77777777" w:rsidR="00FA2843" w:rsidRDefault="00FA2843">
      <w:pPr>
        <w:pStyle w:val="BodyText"/>
        <w:rPr>
          <w:rFonts w:ascii="Arial"/>
          <w:b/>
          <w:sz w:val="16"/>
        </w:rPr>
      </w:pPr>
    </w:p>
    <w:p w14:paraId="54FF2EAC" w14:textId="77777777" w:rsidR="00FA2843" w:rsidRDefault="005A0618">
      <w:pPr>
        <w:spacing w:before="94"/>
        <w:ind w:left="840"/>
        <w:rPr>
          <w:rFonts w:ascii="Arial"/>
          <w:b/>
        </w:rPr>
      </w:pPr>
      <w:r>
        <w:rPr>
          <w:rFonts w:ascii="Arial"/>
          <w:b/>
          <w:bCs/>
          <w:u w:val="thick"/>
          <w:lang w:val="cy-GB"/>
        </w:rPr>
        <w:t>BWRDD Y LLYWODRAETHWYR: 11 EBRILL 2017</w:t>
      </w:r>
    </w:p>
    <w:p w14:paraId="5CAE678E" w14:textId="77777777" w:rsidR="00FA2843" w:rsidRDefault="00FA2843">
      <w:pPr>
        <w:pStyle w:val="BodyText"/>
        <w:rPr>
          <w:rFonts w:ascii="Arial"/>
          <w:b/>
          <w:sz w:val="20"/>
        </w:rPr>
      </w:pPr>
    </w:p>
    <w:p w14:paraId="29C7A215" w14:textId="77777777" w:rsidR="00FA2843" w:rsidRDefault="00FA2843">
      <w:pPr>
        <w:pStyle w:val="BodyText"/>
        <w:spacing w:before="9"/>
        <w:rPr>
          <w:rFonts w:ascii="Arial"/>
          <w:b/>
          <w:sz w:val="15"/>
        </w:rPr>
      </w:pPr>
    </w:p>
    <w:p w14:paraId="6AA1BDE4" w14:textId="77777777" w:rsidR="00FA2843" w:rsidRDefault="005A0618">
      <w:pPr>
        <w:spacing w:before="94"/>
        <w:ind w:left="840"/>
        <w:rPr>
          <w:rFonts w:ascii="Arial"/>
          <w:b/>
        </w:rPr>
      </w:pPr>
      <w:r>
        <w:rPr>
          <w:rFonts w:ascii="Arial"/>
          <w:b/>
          <w:bCs/>
          <w:u w:val="thick"/>
          <w:lang w:val="cy-GB"/>
        </w:rPr>
        <w:t>PRIF SWYDDOG GWEITHREDU</w:t>
      </w:r>
    </w:p>
    <w:p w14:paraId="59FED1DB" w14:textId="77777777" w:rsidR="00FA2843" w:rsidRDefault="00FA2843">
      <w:pPr>
        <w:pStyle w:val="BodyText"/>
        <w:rPr>
          <w:rFonts w:ascii="Arial"/>
          <w:b/>
          <w:sz w:val="20"/>
        </w:rPr>
      </w:pPr>
    </w:p>
    <w:p w14:paraId="1FC5AC55" w14:textId="77777777" w:rsidR="00FA2843" w:rsidRDefault="00FA2843">
      <w:pPr>
        <w:pStyle w:val="BodyText"/>
        <w:spacing w:before="9"/>
        <w:rPr>
          <w:rFonts w:ascii="Arial"/>
          <w:b/>
          <w:sz w:val="15"/>
        </w:rPr>
      </w:pPr>
    </w:p>
    <w:p w14:paraId="7D70F053" w14:textId="745BE3B5" w:rsidR="00FA2843" w:rsidRDefault="00A3768F">
      <w:pPr>
        <w:spacing w:before="94"/>
        <w:ind w:left="840"/>
        <w:rPr>
          <w:rFonts w:ascii="Arial"/>
          <w:b/>
        </w:rPr>
      </w:pPr>
      <w:r>
        <w:rPr>
          <w:rFonts w:ascii="Arial"/>
          <w:b/>
          <w:bCs/>
          <w:u w:val="thick"/>
          <w:lang w:val="cy-GB"/>
        </w:rPr>
        <w:t>POLISI RHEOLI A LLYWODRAETHU DATA</w:t>
      </w:r>
    </w:p>
    <w:p w14:paraId="70C089E0" w14:textId="77777777" w:rsidR="00FA2843" w:rsidRDefault="00FA2843">
      <w:pPr>
        <w:pStyle w:val="BodyText"/>
        <w:spacing w:before="10"/>
        <w:rPr>
          <w:rFonts w:ascii="Arial"/>
          <w:b/>
          <w:sz w:val="13"/>
        </w:rPr>
      </w:pPr>
    </w:p>
    <w:p w14:paraId="25763B9B" w14:textId="77777777" w:rsidR="00FA2843" w:rsidRDefault="005A0618">
      <w:pPr>
        <w:pStyle w:val="ListParagraph"/>
        <w:numPr>
          <w:ilvl w:val="0"/>
          <w:numId w:val="6"/>
        </w:numPr>
        <w:tabs>
          <w:tab w:val="left" w:pos="839"/>
          <w:tab w:val="left" w:pos="840"/>
        </w:tabs>
        <w:spacing w:before="94"/>
        <w:rPr>
          <w:b/>
        </w:rPr>
      </w:pPr>
      <w:r>
        <w:rPr>
          <w:b/>
          <w:bCs/>
          <w:u w:val="thick"/>
          <w:lang w:val="cy-GB"/>
        </w:rPr>
        <w:t>Cyflwyniad</w:t>
      </w:r>
    </w:p>
    <w:p w14:paraId="43D96C12" w14:textId="77777777" w:rsidR="00FA2843" w:rsidRDefault="00FA2843">
      <w:pPr>
        <w:pStyle w:val="BodyText"/>
        <w:spacing w:before="2"/>
        <w:rPr>
          <w:rFonts w:ascii="Arial"/>
          <w:b/>
          <w:sz w:val="22"/>
        </w:rPr>
      </w:pPr>
    </w:p>
    <w:p w14:paraId="0713C250" w14:textId="77777777" w:rsidR="00FA2843" w:rsidRDefault="005A0618">
      <w:pPr>
        <w:pStyle w:val="ListParagraph"/>
        <w:numPr>
          <w:ilvl w:val="1"/>
          <w:numId w:val="6"/>
        </w:numPr>
        <w:tabs>
          <w:tab w:val="left" w:pos="1561"/>
        </w:tabs>
        <w:spacing w:before="1"/>
        <w:ind w:left="1560" w:right="114" w:hanging="721"/>
        <w:jc w:val="both"/>
        <w:rPr>
          <w:rFonts w:ascii="Cambria"/>
        </w:rPr>
      </w:pPr>
      <w:r>
        <w:rPr>
          <w:lang w:val="cy-GB"/>
        </w:rPr>
        <w:t>Mae datblygu, rheoli a defnyddio ein data yn fater strategol. Mae'r papur hwn yn rhoi Polisi Rheoli a Llywodraethu Data drafft (Atodiad 1) i Fwrdd y Llywodraethwyr, a gymeradwywyd gan y Pwyllgor Archwilio ar 28 Mawrth 2017.</w:t>
      </w:r>
    </w:p>
    <w:p w14:paraId="1C122D63" w14:textId="77777777" w:rsidR="00FA2843" w:rsidRDefault="00FA2843">
      <w:pPr>
        <w:pStyle w:val="BodyText"/>
        <w:spacing w:before="5"/>
        <w:rPr>
          <w:rFonts w:ascii="Arial"/>
          <w:sz w:val="21"/>
        </w:rPr>
      </w:pPr>
    </w:p>
    <w:p w14:paraId="0063FCE5" w14:textId="77777777" w:rsidR="00FA2843" w:rsidRDefault="005A0618">
      <w:pPr>
        <w:pStyle w:val="ListParagraph"/>
        <w:numPr>
          <w:ilvl w:val="1"/>
          <w:numId w:val="6"/>
        </w:numPr>
        <w:tabs>
          <w:tab w:val="left" w:pos="1559"/>
          <w:tab w:val="left" w:pos="1560"/>
        </w:tabs>
        <w:ind w:left="1560" w:hanging="721"/>
        <w:rPr>
          <w:b/>
        </w:rPr>
      </w:pPr>
      <w:r>
        <w:rPr>
          <w:b/>
          <w:bCs/>
          <w:u w:val="thick"/>
          <w:lang w:val="cy-GB"/>
        </w:rPr>
        <w:t>Argymhelliad</w:t>
      </w:r>
    </w:p>
    <w:p w14:paraId="16E98D13" w14:textId="77777777" w:rsidR="00FA2843" w:rsidRDefault="005A0618">
      <w:pPr>
        <w:spacing w:before="165"/>
        <w:ind w:left="1560"/>
        <w:rPr>
          <w:rFonts w:ascii="Arial"/>
        </w:rPr>
      </w:pPr>
      <w:r>
        <w:rPr>
          <w:rFonts w:ascii="Arial"/>
          <w:lang w:val="cy-GB"/>
        </w:rPr>
        <w:t>Argymhellir y dylai'r Polisi hwn gael ei gymeradwyo.</w:t>
      </w:r>
    </w:p>
    <w:p w14:paraId="18D5C801" w14:textId="77777777" w:rsidR="00FA2843" w:rsidRDefault="00FA2843">
      <w:pPr>
        <w:pStyle w:val="BodyText"/>
        <w:rPr>
          <w:rFonts w:ascii="Arial"/>
        </w:rPr>
      </w:pPr>
    </w:p>
    <w:p w14:paraId="5C6695C0" w14:textId="77777777" w:rsidR="00FA2843" w:rsidRDefault="00FA2843">
      <w:pPr>
        <w:pStyle w:val="BodyText"/>
        <w:spacing w:before="8"/>
        <w:rPr>
          <w:rFonts w:ascii="Arial"/>
          <w:sz w:val="19"/>
        </w:rPr>
      </w:pPr>
    </w:p>
    <w:p w14:paraId="668BCC68" w14:textId="77777777" w:rsidR="00FA2843" w:rsidRDefault="005A0618">
      <w:pPr>
        <w:pStyle w:val="ListParagraph"/>
        <w:numPr>
          <w:ilvl w:val="0"/>
          <w:numId w:val="6"/>
        </w:numPr>
        <w:tabs>
          <w:tab w:val="left" w:pos="839"/>
          <w:tab w:val="left" w:pos="840"/>
        </w:tabs>
        <w:ind w:hanging="721"/>
        <w:rPr>
          <w:b/>
        </w:rPr>
      </w:pPr>
      <w:r>
        <w:rPr>
          <w:b/>
          <w:bCs/>
          <w:u w:val="thick"/>
          <w:lang w:val="cy-GB"/>
        </w:rPr>
        <w:t>Cefndir</w:t>
      </w:r>
    </w:p>
    <w:p w14:paraId="1C2DA626" w14:textId="77777777" w:rsidR="00FA2843" w:rsidRDefault="005A0618">
      <w:pPr>
        <w:pStyle w:val="ListParagraph"/>
        <w:numPr>
          <w:ilvl w:val="1"/>
          <w:numId w:val="6"/>
        </w:numPr>
        <w:tabs>
          <w:tab w:val="left" w:pos="1560"/>
        </w:tabs>
        <w:spacing w:before="162"/>
        <w:ind w:right="115"/>
        <w:jc w:val="both"/>
      </w:pPr>
      <w:r>
        <w:rPr>
          <w:lang w:val="cy-GB"/>
        </w:rPr>
        <w:t>Mae'r llu o dechnoleg ar y we a thechnoleg symudol sydd ar gael ar hyn o bryd yn pennu bod swm yr wybodaeth ddigidol yn y byd yn cynyddu ddengwaith bob pum mlynedd</w:t>
      </w:r>
      <w:hyperlink w:anchor="_bookmark0" w:history="1">
        <w:r>
          <w:rPr>
            <w:position w:val="8"/>
            <w:sz w:val="14"/>
            <w:lang w:val="cy-GB"/>
          </w:rPr>
          <w:t>1</w:t>
        </w:r>
      </w:hyperlink>
      <w:r>
        <w:rPr>
          <w:lang w:val="cy-GB"/>
        </w:rPr>
        <w:t>. Mae hyn yn golygu bod modd gwneud llawer o bethau defnyddiol na ellid eu cyflawni o'r blaen megis sylwi ar dueddiadau sy'n dod i'r amlwg mewn setiau data enfawr. Mae hefyd yn cyflwyno heriau newydd sylweddol o ran storio a rheoli data. Mae'r sector AU wedi bod yn araf i ymateb i'r ffrwydrad data, ac mae sylw prifysgolion wedi parhau i ganolbwyntio bron yn gyfan gwbl ar systemau cofnodi myfyrwyr.</w:t>
      </w:r>
    </w:p>
    <w:p w14:paraId="1E4BB6A8" w14:textId="2D28C9EE" w:rsidR="00FA2843" w:rsidRDefault="005A0618">
      <w:pPr>
        <w:pStyle w:val="ListParagraph"/>
        <w:numPr>
          <w:ilvl w:val="1"/>
          <w:numId w:val="6"/>
        </w:numPr>
        <w:tabs>
          <w:tab w:val="left" w:pos="1560"/>
        </w:tabs>
        <w:spacing w:before="154"/>
        <w:ind w:right="115"/>
        <w:jc w:val="both"/>
      </w:pPr>
      <w:r>
        <w:rPr>
          <w:lang w:val="cy-GB"/>
        </w:rPr>
        <w:t xml:space="preserve">Mae unrhyw gynnydd mewn data yn arwain at gost </w:t>
      </w:r>
      <w:proofErr w:type="spellStart"/>
      <w:r>
        <w:rPr>
          <w:lang w:val="cy-GB"/>
        </w:rPr>
        <w:t>curadu</w:t>
      </w:r>
      <w:proofErr w:type="spellEnd"/>
      <w:r>
        <w:rPr>
          <w:lang w:val="cy-GB"/>
        </w:rPr>
        <w:t xml:space="preserve"> ac yn cynrychioli cyfle a risg i bob sefydliad, gan gynnwys prifysgolion. Mae'r sector AU yn dod yn fwy ymwybodol o'r gwerth cudd sydd wedi'i gladdu'n ddwfn mewn amrywiaeth o ffynonellau data, gan gynnwys cardiau clyfar myfyrwyr, amgylcheddau dysgu rhithwir, </w:t>
      </w:r>
      <w:proofErr w:type="spellStart"/>
      <w:r>
        <w:rPr>
          <w:lang w:val="cy-GB"/>
        </w:rPr>
        <w:t>apiau</w:t>
      </w:r>
      <w:proofErr w:type="spellEnd"/>
      <w:r>
        <w:rPr>
          <w:lang w:val="cy-GB"/>
        </w:rPr>
        <w:t xml:space="preserve"> ffôn symudol, llyfrgell</w:t>
      </w:r>
      <w:r w:rsidR="00391831">
        <w:rPr>
          <w:lang w:val="cy-GB"/>
        </w:rPr>
        <w:t>oedd</w:t>
      </w:r>
      <w:r>
        <w:rPr>
          <w:lang w:val="cy-GB"/>
        </w:rPr>
        <w:t>, systemau monitro presenoldeb a systemau amserlennu a hyd yn oed y cyfryngau cymdeithasol. Dim ond pan fo'r data'n cael ei drefnu mewn ffordd sy'n hwyluso ei ddefnydd y gellir rhyddhau'r gwerth cudd hwn.</w:t>
      </w:r>
    </w:p>
    <w:p w14:paraId="59AAFD02" w14:textId="42A926F7" w:rsidR="00FA2843" w:rsidRDefault="005A0618">
      <w:pPr>
        <w:pStyle w:val="ListParagraph"/>
        <w:numPr>
          <w:ilvl w:val="1"/>
          <w:numId w:val="6"/>
        </w:numPr>
        <w:tabs>
          <w:tab w:val="left" w:pos="1560"/>
        </w:tabs>
        <w:spacing w:before="163" w:line="237" w:lineRule="auto"/>
        <w:ind w:right="115"/>
        <w:jc w:val="both"/>
      </w:pPr>
      <w:r>
        <w:rPr>
          <w:lang w:val="cy-GB"/>
        </w:rPr>
        <w:t xml:space="preserve">Mae mentrau presennol y sector sy'n berthnasol i'r cynnig hwn yn cynnwys </w:t>
      </w:r>
      <w:r w:rsidR="00391831">
        <w:rPr>
          <w:lang w:val="cy-GB"/>
        </w:rPr>
        <w:t xml:space="preserve">strategaeth </w:t>
      </w:r>
      <w:r>
        <w:rPr>
          <w:lang w:val="cy-GB"/>
        </w:rPr>
        <w:t xml:space="preserve">Data </w:t>
      </w:r>
      <w:proofErr w:type="spellStart"/>
      <w:r>
        <w:rPr>
          <w:lang w:val="cy-GB"/>
        </w:rPr>
        <w:t>Capability</w:t>
      </w:r>
      <w:proofErr w:type="spellEnd"/>
      <w:r>
        <w:rPr>
          <w:lang w:val="cy-GB"/>
        </w:rPr>
        <w:t xml:space="preserve"> </w:t>
      </w:r>
      <w:proofErr w:type="spellStart"/>
      <w:r>
        <w:rPr>
          <w:lang w:val="cy-GB"/>
        </w:rPr>
        <w:t>Strategy</w:t>
      </w:r>
      <w:proofErr w:type="spellEnd"/>
      <w:r>
        <w:rPr>
          <w:lang w:val="cy-GB"/>
        </w:rPr>
        <w:t xml:space="preserve"> BIS UK</w:t>
      </w:r>
      <w:hyperlink w:anchor="_bookmark1" w:history="1">
        <w:r>
          <w:rPr>
            <w:position w:val="8"/>
            <w:sz w:val="14"/>
            <w:lang w:val="cy-GB"/>
          </w:rPr>
          <w:t>2</w:t>
        </w:r>
      </w:hyperlink>
      <w:r>
        <w:rPr>
          <w:lang w:val="cy-GB"/>
        </w:rPr>
        <w:t xml:space="preserve">, yr </w:t>
      </w:r>
      <w:proofErr w:type="spellStart"/>
      <w:r>
        <w:rPr>
          <w:lang w:val="cy-GB"/>
        </w:rPr>
        <w:t>Higher</w:t>
      </w:r>
      <w:proofErr w:type="spellEnd"/>
      <w:r>
        <w:rPr>
          <w:lang w:val="cy-GB"/>
        </w:rPr>
        <w:t xml:space="preserve"> </w:t>
      </w:r>
      <w:proofErr w:type="spellStart"/>
      <w:r>
        <w:rPr>
          <w:lang w:val="cy-GB"/>
        </w:rPr>
        <w:t>Education</w:t>
      </w:r>
      <w:proofErr w:type="spellEnd"/>
      <w:r>
        <w:rPr>
          <w:lang w:val="cy-GB"/>
        </w:rPr>
        <w:t xml:space="preserve"> Data </w:t>
      </w:r>
      <w:proofErr w:type="spellStart"/>
      <w:r>
        <w:rPr>
          <w:lang w:val="cy-GB"/>
        </w:rPr>
        <w:t>and</w:t>
      </w:r>
      <w:proofErr w:type="spellEnd"/>
      <w:r>
        <w:rPr>
          <w:lang w:val="cy-GB"/>
        </w:rPr>
        <w:t xml:space="preserve"> </w:t>
      </w:r>
      <w:proofErr w:type="spellStart"/>
      <w:r>
        <w:rPr>
          <w:lang w:val="cy-GB"/>
        </w:rPr>
        <w:t>Information</w:t>
      </w:r>
      <w:proofErr w:type="spellEnd"/>
      <w:r>
        <w:rPr>
          <w:lang w:val="cy-GB"/>
        </w:rPr>
        <w:t xml:space="preserve"> </w:t>
      </w:r>
      <w:proofErr w:type="spellStart"/>
      <w:r>
        <w:rPr>
          <w:lang w:val="cy-GB"/>
        </w:rPr>
        <w:t>Improvement</w:t>
      </w:r>
      <w:proofErr w:type="spellEnd"/>
      <w:r>
        <w:rPr>
          <w:lang w:val="cy-GB"/>
        </w:rPr>
        <w:t xml:space="preserve"> Project (HEDIIP) a noddir gan HESA</w:t>
      </w:r>
      <w:hyperlink w:anchor="_bookmark2" w:history="1">
        <w:r>
          <w:rPr>
            <w:position w:val="8"/>
            <w:sz w:val="14"/>
            <w:lang w:val="cy-GB"/>
          </w:rPr>
          <w:t>3</w:t>
        </w:r>
      </w:hyperlink>
      <w:r>
        <w:rPr>
          <w:lang w:val="cy-GB"/>
        </w:rPr>
        <w:t xml:space="preserve">, a'r </w:t>
      </w:r>
      <w:r w:rsidR="00391831">
        <w:rPr>
          <w:lang w:val="cy-GB"/>
        </w:rPr>
        <w:t xml:space="preserve">rhaglen </w:t>
      </w:r>
      <w:r>
        <w:rPr>
          <w:lang w:val="cy-GB"/>
        </w:rPr>
        <w:t xml:space="preserve">Data </w:t>
      </w:r>
      <w:proofErr w:type="spellStart"/>
      <w:r>
        <w:rPr>
          <w:lang w:val="cy-GB"/>
        </w:rPr>
        <w:t>Futures</w:t>
      </w:r>
      <w:proofErr w:type="spellEnd"/>
      <w:r>
        <w:rPr>
          <w:lang w:val="cy-GB"/>
        </w:rPr>
        <w:t xml:space="preserve"> </w:t>
      </w:r>
      <w:proofErr w:type="spellStart"/>
      <w:r>
        <w:rPr>
          <w:lang w:val="cy-GB"/>
        </w:rPr>
        <w:t>Programme</w:t>
      </w:r>
      <w:proofErr w:type="spellEnd"/>
      <w:r>
        <w:rPr>
          <w:lang w:val="cy-GB"/>
        </w:rPr>
        <w:t xml:space="preserve"> gysylltiedig</w:t>
      </w:r>
      <w:hyperlink w:anchor="_bookmark3" w:history="1">
        <w:r>
          <w:rPr>
            <w:position w:val="8"/>
            <w:sz w:val="14"/>
            <w:lang w:val="cy-GB"/>
          </w:rPr>
          <w:t>4</w:t>
        </w:r>
      </w:hyperlink>
      <w:r>
        <w:rPr>
          <w:lang w:val="cy-GB"/>
        </w:rPr>
        <w:t xml:space="preserve">, a phrosiect cydweithredol a arweinir gan JISC gyda'r nod o sefydlu dull sector cyfan o ddatblygu </w:t>
      </w:r>
      <w:proofErr w:type="spellStart"/>
      <w:r>
        <w:rPr>
          <w:lang w:val="cy-GB"/>
        </w:rPr>
        <w:t>dadansoddeg</w:t>
      </w:r>
      <w:proofErr w:type="spellEnd"/>
      <w:r>
        <w:rPr>
          <w:lang w:val="cy-GB"/>
        </w:rPr>
        <w:t xml:space="preserve"> dysgwyr</w:t>
      </w:r>
      <w:hyperlink w:anchor="_bookmark4" w:history="1">
        <w:r>
          <w:rPr>
            <w:position w:val="8"/>
            <w:sz w:val="14"/>
            <w:lang w:val="cy-GB"/>
          </w:rPr>
          <w:t>5</w:t>
        </w:r>
      </w:hyperlink>
      <w:r>
        <w:rPr>
          <w:lang w:val="cy-GB"/>
        </w:rPr>
        <w:t>. Ar ôl sicrhau cefnogaeth sefydliadol eisoes i ddatblygu swyddogaeth deallusrwydd busnes, mae Met Caerdydd mewn sefyllfa dda i gadw cyflymder gyda'r datblygiadau sector hyn. Er hynny, mae heriau sylweddol o'n blaenau.</w:t>
      </w:r>
    </w:p>
    <w:p w14:paraId="0FB9157D" w14:textId="77777777" w:rsidR="00FA2843" w:rsidRDefault="00FA2843">
      <w:pPr>
        <w:pStyle w:val="BodyText"/>
        <w:rPr>
          <w:rFonts w:ascii="Arial"/>
          <w:sz w:val="20"/>
        </w:rPr>
      </w:pPr>
    </w:p>
    <w:p w14:paraId="4A7A1521" w14:textId="77777777" w:rsidR="00FA2843" w:rsidRDefault="00FA2843">
      <w:pPr>
        <w:pStyle w:val="BodyText"/>
        <w:rPr>
          <w:rFonts w:ascii="Arial"/>
          <w:sz w:val="20"/>
        </w:rPr>
      </w:pPr>
    </w:p>
    <w:p w14:paraId="48898015" w14:textId="10F4AD74" w:rsidR="00FA2843" w:rsidRDefault="00A3768F">
      <w:pPr>
        <w:pStyle w:val="BodyText"/>
        <w:spacing w:before="4"/>
        <w:rPr>
          <w:rFonts w:ascii="Arial"/>
          <w:sz w:val="14"/>
        </w:rPr>
      </w:pPr>
      <w:r>
        <w:rPr>
          <w:noProof/>
        </w:rPr>
        <mc:AlternateContent>
          <mc:Choice Requires="wps">
            <w:drawing>
              <wp:anchor distT="0" distB="0" distL="0" distR="0" simplePos="0" relativeHeight="251660288" behindDoc="1" locked="0" layoutInCell="1" allowOverlap="1" wp14:anchorId="01E431E0" wp14:editId="1D8D0341">
                <wp:simplePos x="0" y="0"/>
                <wp:positionH relativeFrom="page">
                  <wp:posOffset>457200</wp:posOffset>
                </wp:positionH>
                <wp:positionV relativeFrom="paragraph">
                  <wp:posOffset>133350</wp:posOffset>
                </wp:positionV>
                <wp:extent cx="1828800" cy="1270"/>
                <wp:effectExtent l="0" t="0" r="0" b="0"/>
                <wp:wrapTopAndBottom/>
                <wp:docPr id="11" name="Freeform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720 720"/>
                            <a:gd name="T1" fmla="*/ T0 w 2880"/>
                            <a:gd name="T2" fmla="+- 0 3600 720"/>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D1081" id="Freeform 6" o:spid="_x0000_s1026" style="position:absolute;margin-left:36pt;margin-top:10.5pt;width:2in;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" path="m,l2880,e" filled="f" strokeweight=".6pt">
                <v:path arrowok="t" o:connecttype="custom" o:connectlocs="0,0;1828800,0" o:connectangles="0,0"/>
                <w10:wrap type="topAndBottom" anchorx="page"/>
              </v:shape>
            </w:pict>
          </mc:Fallback>
        </mc:AlternateContent>
      </w:r>
    </w:p>
    <w:bookmarkStart w:id="1" w:name="_bookmark0"/>
    <w:bookmarkEnd w:id="1"/>
    <w:p w14:paraId="5E039173" w14:textId="77777777" w:rsidR="00FA2843" w:rsidRDefault="005A0618">
      <w:pPr>
        <w:pStyle w:val="ListParagraph"/>
        <w:numPr>
          <w:ilvl w:val="0"/>
          <w:numId w:val="5"/>
        </w:numPr>
        <w:tabs>
          <w:tab w:val="left" w:pos="262"/>
        </w:tabs>
        <w:spacing w:before="87"/>
        <w:rPr>
          <w:rFonts w:ascii="Cambria"/>
          <w:sz w:val="16"/>
        </w:rPr>
      </w:pPr>
      <w:r>
        <w:fldChar w:fldCharType="begin"/>
      </w:r>
      <w:r>
        <w:instrText xml:space="preserve"> HYPERLINK "http://www.economist.com/node/15557443" </w:instrText>
      </w:r>
      <w:r>
        <w:fldChar w:fldCharType="separate"/>
      </w:r>
      <w:r>
        <w:rPr>
          <w:rFonts w:ascii="Cambria"/>
          <w:color w:val="0000FF"/>
          <w:sz w:val="16"/>
          <w:u w:val="single" w:color="0000FF"/>
          <w:lang w:val="cy-GB"/>
        </w:rPr>
        <w:t>http://www.economist.com/node/15557443</w:t>
      </w:r>
      <w:r>
        <w:fldChar w:fldCharType="end"/>
      </w:r>
    </w:p>
    <w:bookmarkStart w:id="2" w:name="_bookmark1"/>
    <w:bookmarkEnd w:id="2"/>
    <w:p w14:paraId="49EFD13A" w14:textId="77777777" w:rsidR="00FA2843" w:rsidRDefault="005A0618">
      <w:pPr>
        <w:pStyle w:val="ListParagraph"/>
        <w:numPr>
          <w:ilvl w:val="0"/>
          <w:numId w:val="5"/>
        </w:numPr>
        <w:tabs>
          <w:tab w:val="left" w:pos="262"/>
        </w:tabs>
        <w:spacing w:before="34"/>
        <w:rPr>
          <w:rFonts w:ascii="Calibri"/>
          <w:sz w:val="16"/>
        </w:rPr>
      </w:pPr>
      <w:r>
        <w:fldChar w:fldCharType="begin"/>
      </w:r>
      <w:r>
        <w:instrText xml:space="preserve"> HYPERLINK "https://www.gov.uk/government/publications/uk-data-capability-strategy" </w:instrText>
      </w:r>
      <w:r>
        <w:fldChar w:fldCharType="separate"/>
      </w:r>
      <w:r>
        <w:rPr>
          <w:rFonts w:ascii="Calibri"/>
          <w:color w:val="0000FF"/>
          <w:sz w:val="16"/>
          <w:u w:val="single" w:color="0000FF"/>
          <w:lang w:val="cy-GB"/>
        </w:rPr>
        <w:t>https://www.gov.uk/government/publications/uk-data-capability-strategy</w:t>
      </w:r>
      <w:r>
        <w:fldChar w:fldCharType="end"/>
      </w:r>
    </w:p>
    <w:bookmarkStart w:id="3" w:name="_bookmark2"/>
    <w:bookmarkEnd w:id="3"/>
    <w:p w14:paraId="103A7FDB" w14:textId="77777777" w:rsidR="00FA2843" w:rsidRDefault="005A0618">
      <w:pPr>
        <w:pStyle w:val="ListParagraph"/>
        <w:numPr>
          <w:ilvl w:val="0"/>
          <w:numId w:val="5"/>
        </w:numPr>
        <w:tabs>
          <w:tab w:val="left" w:pos="262"/>
        </w:tabs>
        <w:spacing w:before="25"/>
        <w:rPr>
          <w:rFonts w:ascii="Cambria"/>
          <w:sz w:val="16"/>
        </w:rPr>
      </w:pPr>
      <w:r>
        <w:fldChar w:fldCharType="begin"/>
      </w:r>
      <w:r>
        <w:instrText xml:space="preserve"> HYPERLINK "http://www.hediip.ac.uk/" </w:instrText>
      </w:r>
      <w:r>
        <w:fldChar w:fldCharType="separate"/>
      </w:r>
      <w:r>
        <w:rPr>
          <w:rFonts w:ascii="Cambria"/>
          <w:color w:val="0000FF"/>
          <w:sz w:val="16"/>
          <w:u w:val="single" w:color="0000FF"/>
          <w:lang w:val="cy-GB"/>
        </w:rPr>
        <w:t>http://www.hediip.ac.uk</w:t>
      </w:r>
      <w:r>
        <w:fldChar w:fldCharType="end"/>
      </w:r>
    </w:p>
    <w:bookmarkStart w:id="4" w:name="_bookmark3"/>
    <w:bookmarkEnd w:id="4"/>
    <w:p w14:paraId="2F47A99C" w14:textId="77777777" w:rsidR="00FA2843" w:rsidRDefault="005A0618">
      <w:pPr>
        <w:pStyle w:val="ListParagraph"/>
        <w:numPr>
          <w:ilvl w:val="0"/>
          <w:numId w:val="5"/>
        </w:numPr>
        <w:tabs>
          <w:tab w:val="left" w:pos="262"/>
        </w:tabs>
        <w:spacing w:before="36"/>
        <w:rPr>
          <w:rFonts w:ascii="Cambria"/>
          <w:sz w:val="16"/>
        </w:rPr>
      </w:pPr>
      <w:r>
        <w:fldChar w:fldCharType="begin"/>
      </w:r>
      <w:r>
        <w:instrText xml:space="preserve"> HYPERLINK "https://www.hesa.ac.uk/component/content/article?id=3738" </w:instrText>
      </w:r>
      <w:r>
        <w:fldChar w:fldCharType="separate"/>
      </w:r>
      <w:r>
        <w:rPr>
          <w:rFonts w:ascii="Cambria"/>
          <w:color w:val="0000FF"/>
          <w:sz w:val="16"/>
          <w:u w:val="single" w:color="0000FF"/>
          <w:lang w:val="cy-GB"/>
        </w:rPr>
        <w:t>https://www.hesa.ac.uk/component/content/article?id=3738</w:t>
      </w:r>
      <w:r>
        <w:fldChar w:fldCharType="end"/>
      </w:r>
    </w:p>
    <w:bookmarkStart w:id="5" w:name="_bookmark4"/>
    <w:bookmarkEnd w:id="5"/>
    <w:p w14:paraId="6B429039" w14:textId="77777777" w:rsidR="00FA2843" w:rsidRDefault="005A0618">
      <w:pPr>
        <w:pStyle w:val="ListParagraph"/>
        <w:numPr>
          <w:ilvl w:val="0"/>
          <w:numId w:val="5"/>
        </w:numPr>
        <w:tabs>
          <w:tab w:val="left" w:pos="262"/>
        </w:tabs>
        <w:spacing w:before="33"/>
        <w:rPr>
          <w:rFonts w:ascii="Cambria"/>
          <w:sz w:val="16"/>
        </w:rPr>
      </w:pPr>
      <w:r>
        <w:fldChar w:fldCharType="begin"/>
      </w:r>
      <w:r>
        <w:instrText xml:space="preserve"> HYPERLINK "https://www.jisc.ac.uk/rd/projects/effective-learning-analytics" </w:instrText>
      </w:r>
      <w:r>
        <w:fldChar w:fldCharType="separate"/>
      </w:r>
      <w:r>
        <w:rPr>
          <w:rFonts w:ascii="Cambria"/>
          <w:color w:val="0000FF"/>
          <w:sz w:val="16"/>
          <w:u w:val="single" w:color="0000FF"/>
          <w:lang w:val="cy-GB"/>
        </w:rPr>
        <w:t>https://www.jisc.ac.uk/rd/projects/effective-learning-analytics</w:t>
      </w:r>
      <w:r>
        <w:fldChar w:fldCharType="end"/>
      </w:r>
    </w:p>
    <w:p w14:paraId="73A3D0A4" w14:textId="77777777" w:rsidR="00FA2843" w:rsidRDefault="00FA2843">
      <w:pPr>
        <w:rPr>
          <w:rFonts w:ascii="Cambria"/>
          <w:sz w:val="16"/>
        </w:rPr>
        <w:sectPr w:rsidR="00FA2843">
          <w:type w:val="continuous"/>
          <w:pgSz w:w="11910" w:h="16840"/>
          <w:pgMar w:top="1340" w:right="1320" w:bottom="280" w:left="600" w:header="708" w:footer="708" w:gutter="0"/>
          <w:cols w:space="708"/>
        </w:sectPr>
      </w:pPr>
    </w:p>
    <w:p w14:paraId="6E88202E" w14:textId="28F99287" w:rsidR="00FA2843" w:rsidRDefault="005A0618">
      <w:pPr>
        <w:pStyle w:val="ListParagraph"/>
        <w:numPr>
          <w:ilvl w:val="1"/>
          <w:numId w:val="6"/>
        </w:numPr>
        <w:tabs>
          <w:tab w:val="left" w:pos="1560"/>
        </w:tabs>
        <w:spacing w:before="64"/>
        <w:ind w:right="115"/>
        <w:jc w:val="both"/>
      </w:pPr>
      <w:r>
        <w:rPr>
          <w:lang w:val="cy-GB"/>
        </w:rPr>
        <w:lastRenderedPageBreak/>
        <w:t>Roedd prosiect HEDIIP HESA yn cynnwys datblygu offeryn hunanasesu gyda'r diben o alluogi sefydliadau i nodi eu haeddfedrwydd gallu data</w:t>
      </w:r>
      <w:hyperlink w:anchor="_bookmark5" w:history="1">
        <w:r>
          <w:rPr>
            <w:position w:val="8"/>
            <w:sz w:val="14"/>
            <w:lang w:val="cy-GB"/>
          </w:rPr>
          <w:t>6</w:t>
        </w:r>
      </w:hyperlink>
      <w:r>
        <w:rPr>
          <w:lang w:val="cy-GB"/>
        </w:rPr>
        <w:t xml:space="preserve">. Mae'r arolwg hwn wedi'i gwblhau gan </w:t>
      </w:r>
      <w:proofErr w:type="spellStart"/>
      <w:r w:rsidR="00391831">
        <w:rPr>
          <w:lang w:val="cy-GB"/>
        </w:rPr>
        <w:t>gyflogeion</w:t>
      </w:r>
      <w:proofErr w:type="spellEnd"/>
      <w:r w:rsidR="00391831">
        <w:rPr>
          <w:lang w:val="cy-GB"/>
        </w:rPr>
        <w:t xml:space="preserve"> </w:t>
      </w:r>
      <w:r>
        <w:rPr>
          <w:lang w:val="cy-GB"/>
        </w:rPr>
        <w:t>allweddol Met Caerdydd, gan gynnwys y Pennaeth Gwasanaethau Gwybodaeth Reoli, y Pennaeth Datblygu Strategaeth, y Cyfarwyddwr Gwasanaethau Llyfrgell a Gwybodaeth a'r Cyfarwyddwr Recriwtio, Marchnata a Chofrestrfa Myfyrwyr. Roedd canlyniadau pob asesiad unigol yn gyson o ran gosod y Brifysgol ar yr ail o'r pum lefel aeddfedrwydd gallu data a ddiffiniwyd gan HESA a ddangosir yn Ffigur 1. Mae adborth gan dîm prosiect HEDIIP yn dangos bod y lefel isel hon o aeddfedrwydd yn gyffredin ar draws y sector.</w:t>
      </w:r>
    </w:p>
    <w:p w14:paraId="7747879C" w14:textId="77777777" w:rsidR="00FA2843" w:rsidRDefault="00FA2843">
      <w:pPr>
        <w:pStyle w:val="BodyText"/>
        <w:spacing w:before="4"/>
        <w:rPr>
          <w:rFonts w:ascii="Arial"/>
          <w:sz w:val="21"/>
        </w:rPr>
      </w:pPr>
    </w:p>
    <w:p w14:paraId="0E2A521A" w14:textId="77777777" w:rsidR="00FA2843" w:rsidRDefault="005A0618">
      <w:pPr>
        <w:spacing w:after="5"/>
        <w:ind w:left="840"/>
        <w:rPr>
          <w:rFonts w:ascii="Arial"/>
          <w:b/>
        </w:rPr>
      </w:pPr>
      <w:r>
        <w:rPr>
          <w:rFonts w:ascii="Arial"/>
          <w:b/>
          <w:bCs/>
          <w:u w:val="thick"/>
          <w:lang w:val="cy-GB"/>
        </w:rPr>
        <w:t>Ffigur 1: Lefelau Aeddfedrwydd Gallu Data HEDIIP</w:t>
      </w:r>
    </w:p>
    <w:p w14:paraId="089C6E9D" w14:textId="77777777" w:rsidR="00FA2843" w:rsidRDefault="005A0618">
      <w:pPr>
        <w:pStyle w:val="BodyText"/>
        <w:ind w:left="956"/>
        <w:rPr>
          <w:rFonts w:ascii="Arial"/>
          <w:sz w:val="20"/>
        </w:rPr>
      </w:pPr>
      <w:r>
        <w:rPr>
          <w:rFonts w:ascii="Arial"/>
          <w:noProof/>
          <w:sz w:val="20"/>
        </w:rPr>
        <w:drawing>
          <wp:inline distT="0" distB="0" distL="0" distR="0" wp14:anchorId="2A5A215D" wp14:editId="5EBEAF19">
            <wp:extent cx="4684909" cy="238658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4684909" cy="2386583"/>
                    </a:xfrm>
                    <a:prstGeom prst="rect">
                      <a:avLst/>
                    </a:prstGeom>
                  </pic:spPr>
                </pic:pic>
              </a:graphicData>
            </a:graphic>
          </wp:inline>
        </w:drawing>
      </w:r>
    </w:p>
    <w:p w14:paraId="744C353A" w14:textId="77777777" w:rsidR="00FA2843" w:rsidRDefault="00FA2843">
      <w:pPr>
        <w:pStyle w:val="BodyText"/>
        <w:spacing w:before="4"/>
        <w:rPr>
          <w:rFonts w:ascii="Arial"/>
          <w:b/>
          <w:sz w:val="32"/>
        </w:rPr>
      </w:pPr>
    </w:p>
    <w:p w14:paraId="2AA2FB1E" w14:textId="77777777" w:rsidR="00FA2843" w:rsidRDefault="005A0618">
      <w:pPr>
        <w:pStyle w:val="ListParagraph"/>
        <w:numPr>
          <w:ilvl w:val="1"/>
          <w:numId w:val="6"/>
        </w:numPr>
        <w:tabs>
          <w:tab w:val="left" w:pos="1560"/>
        </w:tabs>
        <w:ind w:right="115"/>
        <w:jc w:val="both"/>
      </w:pPr>
      <w:r>
        <w:rPr>
          <w:lang w:val="cy-GB"/>
        </w:rPr>
        <w:t xml:space="preserve">Ar ddechrau 2016, penderfynodd y Fforwm Strategaeth Technoleg a Gwybodaeth nad oedd gan y Brifysgol, yn yr un modd â'r sector AU yn gyffredinol, ddull cyffredin, corfforaethol o reoli a </w:t>
      </w:r>
      <w:proofErr w:type="spellStart"/>
      <w:r>
        <w:rPr>
          <w:lang w:val="cy-GB"/>
        </w:rPr>
        <w:t>churadu</w:t>
      </w:r>
      <w:proofErr w:type="spellEnd"/>
      <w:r>
        <w:rPr>
          <w:lang w:val="cy-GB"/>
        </w:rPr>
        <w:t xml:space="preserve"> ei ffynonellau data. O ganlyniad, sefydlwyd Pwyllgor Llywodraethu Data i ddarparu'r amgylchedd angenrheidiol lle gall y Brifysgol wella ei lefel aeddfedrwydd gallu data. Dangosir manteision </w:t>
      </w:r>
      <w:proofErr w:type="spellStart"/>
      <w:r>
        <w:rPr>
          <w:lang w:val="cy-GB"/>
        </w:rPr>
        <w:t>canfyddedig</w:t>
      </w:r>
      <w:proofErr w:type="spellEnd"/>
      <w:r>
        <w:rPr>
          <w:lang w:val="cy-GB"/>
        </w:rPr>
        <w:t xml:space="preserve"> aeddfedrwydd gallu data uwch yn Ffigur 2.</w:t>
      </w:r>
    </w:p>
    <w:p w14:paraId="498869EA" w14:textId="77777777" w:rsidR="00FA2843" w:rsidRDefault="00FA2843">
      <w:pPr>
        <w:pStyle w:val="BodyText"/>
        <w:spacing w:before="7"/>
        <w:rPr>
          <w:rFonts w:ascii="Arial"/>
          <w:sz w:val="21"/>
        </w:rPr>
      </w:pPr>
    </w:p>
    <w:p w14:paraId="115422CF" w14:textId="77777777" w:rsidR="00FA2843" w:rsidRDefault="005A0618">
      <w:pPr>
        <w:spacing w:after="7"/>
        <w:ind w:left="480"/>
        <w:rPr>
          <w:rFonts w:ascii="Arial"/>
          <w:b/>
        </w:rPr>
      </w:pPr>
      <w:r>
        <w:rPr>
          <w:rFonts w:ascii="Arial"/>
          <w:b/>
          <w:bCs/>
          <w:u w:val="thick"/>
          <w:lang w:val="cy-GB"/>
        </w:rPr>
        <w:t>Ffigur 2: Manteision Aeddfedrwydd Gallu Data</w:t>
      </w:r>
    </w:p>
    <w:p w14:paraId="63C808C8" w14:textId="77777777" w:rsidR="00FA2843" w:rsidRDefault="005A0618">
      <w:pPr>
        <w:pStyle w:val="BodyText"/>
        <w:ind w:left="480"/>
        <w:rPr>
          <w:rFonts w:ascii="Arial"/>
          <w:sz w:val="20"/>
        </w:rPr>
      </w:pPr>
      <w:r>
        <w:rPr>
          <w:rFonts w:ascii="Arial"/>
          <w:noProof/>
          <w:sz w:val="20"/>
        </w:rPr>
        <w:drawing>
          <wp:inline distT="0" distB="0" distL="0" distR="0" wp14:anchorId="54503968" wp14:editId="24B73721">
            <wp:extent cx="5296189" cy="240563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5296189" cy="2405634"/>
                    </a:xfrm>
                    <a:prstGeom prst="rect">
                      <a:avLst/>
                    </a:prstGeom>
                  </pic:spPr>
                </pic:pic>
              </a:graphicData>
            </a:graphic>
          </wp:inline>
        </w:drawing>
      </w:r>
    </w:p>
    <w:p w14:paraId="0C05D998" w14:textId="77777777" w:rsidR="00FA2843" w:rsidRDefault="005A0618">
      <w:pPr>
        <w:pStyle w:val="ListParagraph"/>
        <w:numPr>
          <w:ilvl w:val="1"/>
          <w:numId w:val="6"/>
        </w:numPr>
        <w:tabs>
          <w:tab w:val="left" w:pos="1560"/>
        </w:tabs>
        <w:spacing w:before="24"/>
        <w:ind w:right="115"/>
        <w:jc w:val="both"/>
      </w:pPr>
      <w:r>
        <w:rPr>
          <w:lang w:val="cy-GB"/>
        </w:rPr>
        <w:t>Un o flaenoriaethau cychwynnol y Pwyllgor Llywodraethu Data fu sefydlu Polisi Rheoli a Llywodraethu Data a fydd yn cefnogi'r gwaith o gyflawni</w:t>
      </w:r>
    </w:p>
    <w:p w14:paraId="57795623" w14:textId="7CAF622A" w:rsidR="00FA2843" w:rsidRDefault="00A3768F">
      <w:pPr>
        <w:pStyle w:val="BodyText"/>
        <w:spacing w:before="9"/>
        <w:rPr>
          <w:rFonts w:ascii="Arial"/>
          <w:sz w:val="22"/>
        </w:rPr>
      </w:pPr>
      <w:r>
        <w:rPr>
          <w:noProof/>
        </w:rPr>
        <mc:AlternateContent>
          <mc:Choice Requires="wps">
            <w:drawing>
              <wp:anchor distT="0" distB="0" distL="0" distR="0" simplePos="0" relativeHeight="251661312" behindDoc="1" locked="0" layoutInCell="1" allowOverlap="1" wp14:anchorId="23CAB97E" wp14:editId="45C29640">
                <wp:simplePos x="0" y="0"/>
                <wp:positionH relativeFrom="page">
                  <wp:posOffset>457200</wp:posOffset>
                </wp:positionH>
                <wp:positionV relativeFrom="paragraph">
                  <wp:posOffset>194945</wp:posOffset>
                </wp:positionV>
                <wp:extent cx="1828800" cy="1270"/>
                <wp:effectExtent l="0" t="0" r="0" b="0"/>
                <wp:wrapTopAndBottom/>
                <wp:docPr id="10"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720 720"/>
                            <a:gd name="T1" fmla="*/ T0 w 2880"/>
                            <a:gd name="T2" fmla="+- 0 3600 720"/>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4EF07" id="Freeform 2" o:spid="_x0000_s1026" style="position:absolute;margin-left:36pt;margin-top:15.35pt;width:2in;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" path="m,l2880,e" filled="f" strokeweight=".6pt">
                <v:path arrowok="t" o:connecttype="custom" o:connectlocs="0,0;1828800,0" o:connectangles="0,0"/>
                <w10:wrap type="topAndBottom" anchorx="page"/>
              </v:shape>
            </w:pict>
          </mc:Fallback>
        </mc:AlternateContent>
      </w:r>
    </w:p>
    <w:bookmarkStart w:id="6" w:name="_bookmark5"/>
    <w:bookmarkEnd w:id="6"/>
    <w:p w14:paraId="64EA6636" w14:textId="77777777" w:rsidR="00FA2843" w:rsidRDefault="005A0618">
      <w:pPr>
        <w:pStyle w:val="ListParagraph"/>
        <w:numPr>
          <w:ilvl w:val="0"/>
          <w:numId w:val="5"/>
        </w:numPr>
        <w:tabs>
          <w:tab w:val="left" w:pos="262"/>
        </w:tabs>
        <w:spacing w:before="87"/>
        <w:rPr>
          <w:rFonts w:ascii="Calibri"/>
          <w:sz w:val="16"/>
        </w:rPr>
      </w:pPr>
      <w:r>
        <w:fldChar w:fldCharType="begin"/>
      </w:r>
      <w:r>
        <w:instrText xml:space="preserve"> HYPERLINK "http://hediip.ac.uk/dc_assess-maturity-level/" </w:instrText>
      </w:r>
      <w:r>
        <w:fldChar w:fldCharType="separate"/>
      </w:r>
      <w:r>
        <w:rPr>
          <w:rFonts w:ascii="Calibri"/>
          <w:color w:val="0000FF"/>
          <w:sz w:val="16"/>
          <w:u w:val="single" w:color="0000FF"/>
          <w:lang w:val="cy-GB"/>
        </w:rPr>
        <w:t>http://hediip.ac.uk/dc_assess-maturity-level/</w:t>
      </w:r>
      <w:r>
        <w:fldChar w:fldCharType="end"/>
      </w:r>
    </w:p>
    <w:p w14:paraId="0F601C3B" w14:textId="77777777" w:rsidR="00FA2843" w:rsidRDefault="00FA2843">
      <w:pPr>
        <w:rPr>
          <w:sz w:val="16"/>
        </w:rPr>
        <w:sectPr w:rsidR="00FA2843">
          <w:footerReference w:type="default" r:id="rId12"/>
          <w:pgSz w:w="11910" w:h="16840"/>
          <w:pgMar w:top="1360" w:right="1320" w:bottom="1220" w:left="600" w:header="0" w:footer="1037" w:gutter="0"/>
          <w:pgNumType w:start="2"/>
          <w:cols w:space="708"/>
        </w:sectPr>
      </w:pPr>
    </w:p>
    <w:p w14:paraId="7527CB83" w14:textId="77777777" w:rsidR="00FA2843" w:rsidRDefault="005A0618">
      <w:pPr>
        <w:spacing w:before="64"/>
        <w:ind w:left="1559" w:right="114"/>
        <w:jc w:val="both"/>
        <w:rPr>
          <w:rFonts w:ascii="Arial"/>
        </w:rPr>
      </w:pPr>
      <w:r>
        <w:rPr>
          <w:rFonts w:ascii="Arial"/>
          <w:lang w:val="cy-GB"/>
        </w:rPr>
        <w:lastRenderedPageBreak/>
        <w:t>Strategaeth y Brifysgol. Mae'r ddogfen a ddarperir yn Atodiad 1 yn cynrychioli trydedd iteriad y Polisi ac mae'n adlewyrchu argymhelliad y Bwrdd Rheoli y dylai'r ddogfen gynnwys, o fewn ei diben, sail resymegol glir sy'n canolbwyntio ar y myfyriwr ar gyfer gwella'r broses o reoli a llywodraethu data.</w:t>
      </w:r>
    </w:p>
    <w:p w14:paraId="12B756C1" w14:textId="77777777" w:rsidR="00FA2843" w:rsidRDefault="00FA2843">
      <w:pPr>
        <w:pStyle w:val="BodyText"/>
        <w:spacing w:before="11"/>
        <w:rPr>
          <w:rFonts w:ascii="Arial"/>
          <w:sz w:val="21"/>
        </w:rPr>
      </w:pPr>
    </w:p>
    <w:p w14:paraId="1E87EED3" w14:textId="77777777" w:rsidR="00FA2843" w:rsidRDefault="005A0618">
      <w:pPr>
        <w:pStyle w:val="ListParagraph"/>
        <w:numPr>
          <w:ilvl w:val="1"/>
          <w:numId w:val="6"/>
        </w:numPr>
        <w:tabs>
          <w:tab w:val="left" w:pos="1560"/>
        </w:tabs>
        <w:ind w:left="1560" w:right="113" w:hanging="721"/>
        <w:jc w:val="both"/>
      </w:pPr>
      <w:r>
        <w:rPr>
          <w:lang w:val="cy-GB"/>
        </w:rPr>
        <w:t>Mae'r papur hefyd yn darparu, er gwybodaeth, amserlen tair blynedd amlinellol o fusnes arfaethedig ar gyfer y Pwyllgor Llywodraethu Data (Atodiad 2).</w:t>
      </w:r>
    </w:p>
    <w:p w14:paraId="5FE1DDC8" w14:textId="77777777" w:rsidR="00FA2843" w:rsidRDefault="00FA2843">
      <w:pPr>
        <w:pStyle w:val="BodyText"/>
        <w:spacing w:before="9"/>
        <w:rPr>
          <w:rFonts w:ascii="Arial"/>
          <w:sz w:val="21"/>
        </w:rPr>
      </w:pPr>
    </w:p>
    <w:p w14:paraId="77062648" w14:textId="77777777" w:rsidR="00FA2843" w:rsidRDefault="005A0618">
      <w:pPr>
        <w:pStyle w:val="ListParagraph"/>
        <w:numPr>
          <w:ilvl w:val="0"/>
          <w:numId w:val="6"/>
        </w:numPr>
        <w:tabs>
          <w:tab w:val="left" w:pos="839"/>
          <w:tab w:val="left" w:pos="840"/>
        </w:tabs>
        <w:rPr>
          <w:b/>
        </w:rPr>
      </w:pPr>
      <w:r>
        <w:rPr>
          <w:b/>
          <w:bCs/>
          <w:u w:val="thick"/>
          <w:lang w:val="cy-GB"/>
        </w:rPr>
        <w:t>Trafodaeth</w:t>
      </w:r>
    </w:p>
    <w:p w14:paraId="41F79630" w14:textId="77777777" w:rsidR="00FA2843" w:rsidRDefault="005A0618">
      <w:pPr>
        <w:pStyle w:val="ListParagraph"/>
        <w:numPr>
          <w:ilvl w:val="1"/>
          <w:numId w:val="6"/>
        </w:numPr>
        <w:tabs>
          <w:tab w:val="left" w:pos="1560"/>
        </w:tabs>
        <w:spacing w:before="162"/>
        <w:ind w:right="114"/>
        <w:jc w:val="both"/>
      </w:pPr>
      <w:r>
        <w:rPr>
          <w:lang w:val="cy-GB"/>
        </w:rPr>
        <w:t>Prif ddiben y Polisi Rheoli a Llywodraethu Data drafft yw sefydlu safonau priodol i sicrhau ansawdd ac uniondeb data'r Brifysgol. Mae'r Polisi hefyd yn cyflwyno Hierarchaeth Rheoli a Llywodraethu Data arfaethedig sy'n rhoi trosolwg o rolau a chyfrifoldebau staff y Brifysgol. Mae'r Polisi'n berthnasol i bob prif ffynhonnell o ddata sefydliadol ac mae'n amlinellu amryw o egwyddorion y byddai angen i'r holl staff lynu wrthynt. Bwriedir i'r gwaith o weithredu'r Polisi gael ei oruchwylio gan y Pwyllgor Llywodraethu Data a'i adolygu a'i ddiweddaru bob tair blynedd o'r dyddiad cymeradwyo.</w:t>
      </w:r>
    </w:p>
    <w:p w14:paraId="524976FE" w14:textId="77777777" w:rsidR="00FA2843" w:rsidRDefault="00FA2843">
      <w:pPr>
        <w:pStyle w:val="BodyText"/>
        <w:rPr>
          <w:rFonts w:ascii="Arial"/>
          <w:sz w:val="22"/>
        </w:rPr>
      </w:pPr>
    </w:p>
    <w:p w14:paraId="6766DA05" w14:textId="77777777" w:rsidR="00FA2843" w:rsidRDefault="005A0618">
      <w:pPr>
        <w:pStyle w:val="ListParagraph"/>
        <w:numPr>
          <w:ilvl w:val="1"/>
          <w:numId w:val="6"/>
        </w:numPr>
        <w:tabs>
          <w:tab w:val="left" w:pos="1560"/>
        </w:tabs>
        <w:ind w:right="115"/>
        <w:jc w:val="both"/>
      </w:pPr>
      <w:r>
        <w:rPr>
          <w:lang w:val="cy-GB"/>
        </w:rPr>
        <w:t>Bydd cyflwyno'r Polisi hwn yn gofyn am newid diwylliannol sylweddol ar draws y Brifysgol. Mae'n sicr y bydd yn cymryd cryn amser i wireddu manteision llywodraethu data yn llawn, a gellir disgwyl y bydd y Polisi'n cael rhywfaint o wrthwynebiad yng nghamau cychwynnol y broses weithredu. Wrth gymeradwyo'r Polisi hwn, cydnabu'r Bwrdd Rheoli, yn ei gyfarfod ar 15 Chwefror 2017, y bydd angen ymdrech barhaus a chyfunol i sicrhau bod y Brifysgol yn gwireddu manteision trin data fel ased allweddol.</w:t>
      </w:r>
    </w:p>
    <w:p w14:paraId="6FC6D34C" w14:textId="77777777" w:rsidR="00FA2843" w:rsidRDefault="00FA2843">
      <w:pPr>
        <w:pStyle w:val="BodyText"/>
        <w:spacing w:before="6"/>
        <w:rPr>
          <w:rFonts w:ascii="Arial"/>
          <w:sz w:val="21"/>
        </w:rPr>
      </w:pPr>
    </w:p>
    <w:p w14:paraId="39A4F083" w14:textId="77777777" w:rsidR="00FA2843" w:rsidRDefault="005A0618">
      <w:pPr>
        <w:pStyle w:val="ListParagraph"/>
        <w:numPr>
          <w:ilvl w:val="1"/>
          <w:numId w:val="6"/>
        </w:numPr>
        <w:tabs>
          <w:tab w:val="left" w:pos="1560"/>
        </w:tabs>
        <w:ind w:right="115"/>
        <w:jc w:val="both"/>
      </w:pPr>
      <w:r>
        <w:rPr>
          <w:lang w:val="cy-GB"/>
        </w:rPr>
        <w:t xml:space="preserve">Bydd y graddau y mae'r Brifysgol yn llwyddo i weithredu hierarchaeth niwtral o ran cost sy'n canolbwyntio ar ddata o rolau a chyfrifoldebau sy'n cyfleu ac yn ffurfioli atebolrwydd staff am reoli a defnyddio data yn allweddol i lwyddiant y Polisi. Yn y lle cyntaf, bydd hyn yn golygu nodi'r holl ffynonellau data sylfaenol a </w:t>
      </w:r>
      <w:proofErr w:type="spellStart"/>
      <w:r>
        <w:rPr>
          <w:lang w:val="cy-GB"/>
        </w:rPr>
        <w:t>gedwir</w:t>
      </w:r>
      <w:proofErr w:type="spellEnd"/>
      <w:r>
        <w:rPr>
          <w:lang w:val="cy-GB"/>
        </w:rPr>
        <w:t xml:space="preserve"> ar draws y Brifysgol, nodi Ymddiriedolwyr Data a Stiwardiaid ar gyfer pob ffynhonnell ddata a nodi'r cymwyseddau allweddol sydd eu hangen i gyflawni'r rolau hyn. Yn dilyn hyn, cyflwynir pecyn hyfforddi a mentora i sicrhau bod staff yn cael cymorth priodol i fodloni gofynion y Polisi hwn.</w:t>
      </w:r>
    </w:p>
    <w:p w14:paraId="07ABACA2" w14:textId="77777777" w:rsidR="00FA2843" w:rsidRDefault="00FA2843">
      <w:pPr>
        <w:pStyle w:val="BodyText"/>
        <w:spacing w:before="11"/>
        <w:rPr>
          <w:rFonts w:ascii="Arial"/>
          <w:sz w:val="21"/>
        </w:rPr>
      </w:pPr>
    </w:p>
    <w:p w14:paraId="600A6A90" w14:textId="77777777" w:rsidR="00FA2843" w:rsidRDefault="005A0618">
      <w:pPr>
        <w:pStyle w:val="ListParagraph"/>
        <w:numPr>
          <w:ilvl w:val="1"/>
          <w:numId w:val="6"/>
        </w:numPr>
        <w:tabs>
          <w:tab w:val="left" w:pos="1560"/>
        </w:tabs>
        <w:ind w:right="112"/>
        <w:jc w:val="both"/>
      </w:pPr>
      <w:r>
        <w:rPr>
          <w:lang w:val="cy-GB"/>
        </w:rPr>
        <w:t>Wrth gymeradwyo'r argymhelliad i gyflwyno Polisi Rheoli a Llywodraethu Data, argymhellodd y Bwrdd Rheoli mai'r Prif Swyddog Gweithredu ddylai ymgymryd â'r rôl Perchennog Data ar ran y Brifysgol wrth weithredu'r Polisi. Cymeradwywyd yr argymhelliad hwn gan y Pwyllgor Archwilio ar 28 Mawrth 2017.</w:t>
      </w:r>
    </w:p>
    <w:p w14:paraId="0AA6FA7F" w14:textId="77777777" w:rsidR="00FA2843" w:rsidRDefault="00FA2843">
      <w:pPr>
        <w:jc w:val="both"/>
        <w:sectPr w:rsidR="00FA2843">
          <w:pgSz w:w="11910" w:h="16840"/>
          <w:pgMar w:top="1360" w:right="1320" w:bottom="1220" w:left="600" w:header="0" w:footer="1037" w:gutter="0"/>
          <w:cols w:space="708"/>
        </w:sectPr>
      </w:pPr>
    </w:p>
    <w:p w14:paraId="42E487FE" w14:textId="77777777" w:rsidR="00FA2843" w:rsidRDefault="005A0618">
      <w:pPr>
        <w:pStyle w:val="Pennawd11"/>
        <w:spacing w:before="41"/>
        <w:ind w:left="460"/>
        <w:jc w:val="left"/>
      </w:pPr>
      <w:bookmarkStart w:id="7" w:name="13.1_App_1_and_App_2_Data_Management_and"/>
      <w:bookmarkEnd w:id="7"/>
      <w:r>
        <w:rPr>
          <w:u w:val="single"/>
          <w:lang w:val="cy-GB"/>
        </w:rPr>
        <w:lastRenderedPageBreak/>
        <w:t>m</w:t>
      </w:r>
    </w:p>
    <w:p w14:paraId="5441FB68" w14:textId="77777777" w:rsidR="00FA2843" w:rsidRDefault="005A0618">
      <w:pPr>
        <w:ind w:right="99"/>
        <w:jc w:val="right"/>
        <w:rPr>
          <w:b/>
          <w:sz w:val="32"/>
        </w:rPr>
      </w:pPr>
      <w:r>
        <w:rPr>
          <w:b/>
          <w:bCs/>
          <w:sz w:val="32"/>
          <w:lang w:val="cy-GB"/>
        </w:rPr>
        <w:t xml:space="preserve">ATODIAD 1                                                                                                 </w:t>
      </w:r>
    </w:p>
    <w:p w14:paraId="0256A059" w14:textId="77777777" w:rsidR="00FA2843" w:rsidRDefault="005A0618">
      <w:pPr>
        <w:pStyle w:val="BodyText"/>
        <w:ind w:left="100"/>
        <w:rPr>
          <w:sz w:val="20"/>
        </w:rPr>
      </w:pPr>
      <w:r>
        <w:rPr>
          <w:noProof/>
          <w:sz w:val="20"/>
        </w:rPr>
        <w:drawing>
          <wp:inline distT="0" distB="0" distL="0" distR="0" wp14:anchorId="333ADBB5" wp14:editId="550AF395">
            <wp:extent cx="3192555" cy="938783"/>
            <wp:effectExtent l="0" t="0" r="0" b="0"/>
            <wp:docPr id="5" name="image3.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3192555" cy="938783"/>
                    </a:xfrm>
                    <a:prstGeom prst="rect">
                      <a:avLst/>
                    </a:prstGeom>
                  </pic:spPr>
                </pic:pic>
              </a:graphicData>
            </a:graphic>
          </wp:inline>
        </w:drawing>
      </w:r>
    </w:p>
    <w:p w14:paraId="50522875" w14:textId="77777777" w:rsidR="00FA2843" w:rsidRDefault="00FA2843">
      <w:pPr>
        <w:pStyle w:val="BodyText"/>
        <w:spacing w:before="4"/>
        <w:rPr>
          <w:b/>
          <w:sz w:val="41"/>
        </w:rPr>
      </w:pPr>
    </w:p>
    <w:p w14:paraId="7AE6FE33" w14:textId="6A48661A" w:rsidR="00FA2843" w:rsidRDefault="00A3768F">
      <w:pPr>
        <w:ind w:left="3973" w:right="755" w:hanging="3204"/>
        <w:rPr>
          <w:b/>
          <w:sz w:val="52"/>
        </w:rPr>
      </w:pPr>
      <w:r>
        <w:rPr>
          <w:noProof/>
        </w:rPr>
        <mc:AlternateContent>
          <mc:Choice Requires="wps">
            <w:drawing>
              <wp:anchor distT="0" distB="0" distL="114300" distR="114300" simplePos="0" relativeHeight="251658240" behindDoc="1" locked="0" layoutInCell="1" allowOverlap="1" wp14:anchorId="7A24F9A5" wp14:editId="202F8F45">
                <wp:simplePos x="0" y="0"/>
                <wp:positionH relativeFrom="page">
                  <wp:posOffset>791210</wp:posOffset>
                </wp:positionH>
                <wp:positionV relativeFrom="paragraph">
                  <wp:posOffset>-121920</wp:posOffset>
                </wp:positionV>
                <wp:extent cx="6004560" cy="12700"/>
                <wp:effectExtent l="0" t="0" r="0" b="0"/>
                <wp:wrapNone/>
                <wp:docPr id="9"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4560" cy="127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9CC31"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3pt,-9.6pt" to="535.1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" strokeweight="3pt">
                <w10:wrap anchorx="page"/>
              </v:line>
            </w:pict>
          </mc:Fallback>
        </mc:AlternateContent>
      </w:r>
      <w:r>
        <w:rPr>
          <w:noProof/>
        </w:rPr>
        <mc:AlternateContent>
          <mc:Choice Requires="wps">
            <w:drawing>
              <wp:anchor distT="0" distB="0" distL="114300" distR="114300" simplePos="0" relativeHeight="251659264" behindDoc="1" locked="0" layoutInCell="1" allowOverlap="1" wp14:anchorId="778A2E3E" wp14:editId="5B98125F">
                <wp:simplePos x="0" y="0"/>
                <wp:positionH relativeFrom="page">
                  <wp:posOffset>781685</wp:posOffset>
                </wp:positionH>
                <wp:positionV relativeFrom="paragraph">
                  <wp:posOffset>1026795</wp:posOffset>
                </wp:positionV>
                <wp:extent cx="6014085" cy="3175"/>
                <wp:effectExtent l="0" t="0" r="0" b="0"/>
                <wp:wrapNone/>
                <wp:docPr id="8"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4085" cy="317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30607"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55pt,80.85pt" to="535.1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" strokeweight="3pt">
                <w10:wrap anchorx="page"/>
              </v:line>
            </w:pict>
          </mc:Fallback>
        </mc:AlternateContent>
      </w:r>
      <w:r w:rsidR="005A0618">
        <w:rPr>
          <w:b/>
          <w:bCs/>
          <w:sz w:val="52"/>
          <w:lang w:val="cy-GB"/>
        </w:rPr>
        <w:t>Polisi Rheoli a Llywodraethu Data</w:t>
      </w:r>
    </w:p>
    <w:p w14:paraId="0AB2D860" w14:textId="77777777" w:rsidR="00FA2843" w:rsidRDefault="00FA2843">
      <w:pPr>
        <w:pStyle w:val="BodyText"/>
        <w:rPr>
          <w:b/>
          <w:sz w:val="20"/>
        </w:rPr>
      </w:pPr>
    </w:p>
    <w:p w14:paraId="0A239972" w14:textId="77777777" w:rsidR="00FA2843" w:rsidRDefault="00FA2843">
      <w:pPr>
        <w:pStyle w:val="BodyText"/>
        <w:rPr>
          <w:b/>
          <w:sz w:val="20"/>
        </w:rPr>
      </w:pPr>
    </w:p>
    <w:p w14:paraId="12C2513B" w14:textId="77777777" w:rsidR="00FA2843" w:rsidRDefault="00FA2843">
      <w:pPr>
        <w:pStyle w:val="BodyText"/>
        <w:rPr>
          <w:b/>
          <w:sz w:val="20"/>
        </w:rPr>
      </w:pPr>
    </w:p>
    <w:p w14:paraId="43B2FB5B" w14:textId="77777777" w:rsidR="00FA2843" w:rsidRDefault="00FA2843">
      <w:pPr>
        <w:pStyle w:val="BodyText"/>
        <w:rPr>
          <w:b/>
          <w:sz w:val="20"/>
        </w:rPr>
      </w:pPr>
    </w:p>
    <w:p w14:paraId="4461B15E" w14:textId="77777777" w:rsidR="00FA2843" w:rsidRDefault="00FA2843">
      <w:pPr>
        <w:pStyle w:val="BodyText"/>
        <w:rPr>
          <w:b/>
          <w:sz w:val="20"/>
        </w:rPr>
      </w:pPr>
    </w:p>
    <w:p w14:paraId="72DE3EC8" w14:textId="77777777" w:rsidR="00FA2843" w:rsidRDefault="00FA2843">
      <w:pPr>
        <w:pStyle w:val="BodyText"/>
        <w:rPr>
          <w:b/>
          <w:sz w:val="20"/>
        </w:rPr>
      </w:pPr>
    </w:p>
    <w:p w14:paraId="531B847A" w14:textId="77777777" w:rsidR="00FA2843" w:rsidRDefault="00FA2843">
      <w:pPr>
        <w:pStyle w:val="BodyText"/>
        <w:rPr>
          <w:b/>
          <w:sz w:val="20"/>
        </w:rPr>
      </w:pPr>
    </w:p>
    <w:p w14:paraId="61B6260B" w14:textId="77777777" w:rsidR="00FA2843" w:rsidRDefault="00FA2843">
      <w:pPr>
        <w:pStyle w:val="BodyText"/>
        <w:spacing w:before="11"/>
        <w:rPr>
          <w:b/>
          <w:sz w:val="10"/>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4"/>
        <w:gridCol w:w="3226"/>
      </w:tblGrid>
      <w:tr w:rsidR="00FA2843" w14:paraId="6B091D63" w14:textId="77777777">
        <w:trPr>
          <w:trHeight w:val="606"/>
        </w:trPr>
        <w:tc>
          <w:tcPr>
            <w:tcW w:w="5134" w:type="dxa"/>
          </w:tcPr>
          <w:p w14:paraId="23DE5927" w14:textId="77777777" w:rsidR="00FA2843" w:rsidRDefault="005A0618">
            <w:pPr>
              <w:pStyle w:val="TableParagraph"/>
              <w:spacing w:before="5" w:line="223" w:lineRule="auto"/>
              <w:ind w:left="107" w:right="791"/>
              <w:rPr>
                <w:b/>
                <w:sz w:val="24"/>
              </w:rPr>
            </w:pPr>
            <w:r>
              <w:rPr>
                <w:b/>
                <w:bCs/>
                <w:sz w:val="24"/>
                <w:lang w:val="cy-GB"/>
              </w:rPr>
              <w:t>Ardystiad Fforwm y Strategaeth Technoleg a Gwybodaeth:</w:t>
            </w:r>
          </w:p>
        </w:tc>
        <w:tc>
          <w:tcPr>
            <w:tcW w:w="3226" w:type="dxa"/>
          </w:tcPr>
          <w:p w14:paraId="240EE8E3" w14:textId="77777777" w:rsidR="00FA2843" w:rsidRDefault="005A0618">
            <w:pPr>
              <w:pStyle w:val="TableParagraph"/>
              <w:spacing w:line="283" w:lineRule="exact"/>
              <w:ind w:left="109"/>
              <w:rPr>
                <w:sz w:val="24"/>
              </w:rPr>
            </w:pPr>
            <w:r>
              <w:rPr>
                <w:sz w:val="24"/>
                <w:lang w:val="cy-GB"/>
              </w:rPr>
              <w:t>Hydref 2016</w:t>
            </w:r>
          </w:p>
        </w:tc>
      </w:tr>
      <w:tr w:rsidR="00FA2843" w14:paraId="451B82DD" w14:textId="77777777">
        <w:trPr>
          <w:trHeight w:val="275"/>
        </w:trPr>
        <w:tc>
          <w:tcPr>
            <w:tcW w:w="5134" w:type="dxa"/>
          </w:tcPr>
          <w:p w14:paraId="57B93F65" w14:textId="77777777" w:rsidR="00FA2843" w:rsidRDefault="005A0618">
            <w:pPr>
              <w:pStyle w:val="TableParagraph"/>
              <w:spacing w:line="256" w:lineRule="exact"/>
              <w:ind w:left="107"/>
              <w:rPr>
                <w:b/>
                <w:sz w:val="24"/>
              </w:rPr>
            </w:pPr>
            <w:r>
              <w:rPr>
                <w:b/>
                <w:bCs/>
                <w:sz w:val="24"/>
                <w:lang w:val="cy-GB"/>
              </w:rPr>
              <w:t>Ardystiad y Bwrdd Rheoli:</w:t>
            </w:r>
          </w:p>
        </w:tc>
        <w:tc>
          <w:tcPr>
            <w:tcW w:w="3226" w:type="dxa"/>
          </w:tcPr>
          <w:p w14:paraId="78C1FD33" w14:textId="77777777" w:rsidR="00FA2843" w:rsidRDefault="005A0618">
            <w:pPr>
              <w:pStyle w:val="TableParagraph"/>
              <w:spacing w:line="256" w:lineRule="exact"/>
              <w:ind w:left="109"/>
              <w:rPr>
                <w:sz w:val="24"/>
              </w:rPr>
            </w:pPr>
            <w:r>
              <w:rPr>
                <w:sz w:val="24"/>
                <w:lang w:val="cy-GB"/>
              </w:rPr>
              <w:t>Chwefror 2017</w:t>
            </w:r>
          </w:p>
        </w:tc>
      </w:tr>
      <w:tr w:rsidR="00FA2843" w14:paraId="49E57EA2" w14:textId="77777777">
        <w:trPr>
          <w:trHeight w:val="275"/>
        </w:trPr>
        <w:tc>
          <w:tcPr>
            <w:tcW w:w="5134" w:type="dxa"/>
          </w:tcPr>
          <w:p w14:paraId="4B784382" w14:textId="77777777" w:rsidR="00FA2843" w:rsidRDefault="005A0618">
            <w:pPr>
              <w:pStyle w:val="TableParagraph"/>
              <w:spacing w:line="256" w:lineRule="exact"/>
              <w:ind w:left="107"/>
              <w:rPr>
                <w:b/>
                <w:sz w:val="24"/>
              </w:rPr>
            </w:pPr>
            <w:r>
              <w:rPr>
                <w:b/>
                <w:bCs/>
                <w:sz w:val="24"/>
                <w:lang w:val="cy-GB"/>
              </w:rPr>
              <w:t>Ardystiad y Pwyllgor Archwilio:</w:t>
            </w:r>
          </w:p>
        </w:tc>
        <w:tc>
          <w:tcPr>
            <w:tcW w:w="3226" w:type="dxa"/>
          </w:tcPr>
          <w:p w14:paraId="5FC2A94B" w14:textId="77777777" w:rsidR="00FA2843" w:rsidRDefault="00FA2843">
            <w:pPr>
              <w:pStyle w:val="TableParagraph"/>
              <w:rPr>
                <w:rFonts w:ascii="Times New Roman"/>
                <w:sz w:val="20"/>
              </w:rPr>
            </w:pPr>
          </w:p>
        </w:tc>
      </w:tr>
      <w:tr w:rsidR="00FA2843" w14:paraId="4EDE7EEC" w14:textId="77777777">
        <w:trPr>
          <w:trHeight w:val="275"/>
        </w:trPr>
        <w:tc>
          <w:tcPr>
            <w:tcW w:w="5134" w:type="dxa"/>
          </w:tcPr>
          <w:p w14:paraId="0437E545" w14:textId="77777777" w:rsidR="00FA2843" w:rsidRDefault="005A0618">
            <w:pPr>
              <w:pStyle w:val="TableParagraph"/>
              <w:spacing w:line="256" w:lineRule="exact"/>
              <w:ind w:left="107"/>
              <w:rPr>
                <w:b/>
                <w:sz w:val="24"/>
              </w:rPr>
            </w:pPr>
            <w:r>
              <w:rPr>
                <w:b/>
                <w:bCs/>
                <w:sz w:val="24"/>
                <w:lang w:val="cy-GB"/>
              </w:rPr>
              <w:t>Cymeradwyaeth Bwrdd y Llywodraethwyr:</w:t>
            </w:r>
          </w:p>
        </w:tc>
        <w:tc>
          <w:tcPr>
            <w:tcW w:w="3226" w:type="dxa"/>
          </w:tcPr>
          <w:p w14:paraId="6F63486D" w14:textId="77777777" w:rsidR="00FA2843" w:rsidRDefault="00FA2843">
            <w:pPr>
              <w:pStyle w:val="TableParagraph"/>
              <w:rPr>
                <w:rFonts w:ascii="Times New Roman"/>
                <w:sz w:val="20"/>
              </w:rPr>
            </w:pPr>
          </w:p>
        </w:tc>
      </w:tr>
      <w:tr w:rsidR="00FA2843" w14:paraId="0CCA5F6E" w14:textId="77777777">
        <w:trPr>
          <w:trHeight w:val="275"/>
        </w:trPr>
        <w:tc>
          <w:tcPr>
            <w:tcW w:w="5134" w:type="dxa"/>
          </w:tcPr>
          <w:p w14:paraId="48B8115B" w14:textId="77777777" w:rsidR="00FA2843" w:rsidRDefault="005A0618">
            <w:pPr>
              <w:pStyle w:val="TableParagraph"/>
              <w:spacing w:line="256" w:lineRule="exact"/>
              <w:ind w:left="107"/>
              <w:rPr>
                <w:b/>
                <w:sz w:val="24"/>
              </w:rPr>
            </w:pPr>
            <w:r>
              <w:rPr>
                <w:b/>
                <w:bCs/>
                <w:sz w:val="24"/>
                <w:lang w:val="cy-GB"/>
              </w:rPr>
              <w:t>Arweinydd:</w:t>
            </w:r>
          </w:p>
        </w:tc>
        <w:tc>
          <w:tcPr>
            <w:tcW w:w="3226" w:type="dxa"/>
          </w:tcPr>
          <w:p w14:paraId="587E9FEE" w14:textId="77777777" w:rsidR="00FA2843" w:rsidRDefault="005A0618">
            <w:pPr>
              <w:pStyle w:val="TableParagraph"/>
              <w:spacing w:line="256" w:lineRule="exact"/>
              <w:ind w:left="109"/>
              <w:rPr>
                <w:sz w:val="24"/>
              </w:rPr>
            </w:pPr>
            <w:r>
              <w:rPr>
                <w:sz w:val="24"/>
                <w:lang w:val="cy-GB"/>
              </w:rPr>
              <w:t>Pennaeth Datblygu Strategaeth</w:t>
            </w:r>
          </w:p>
        </w:tc>
      </w:tr>
      <w:tr w:rsidR="00FA2843" w14:paraId="2448A966" w14:textId="77777777">
        <w:trPr>
          <w:trHeight w:val="277"/>
        </w:trPr>
        <w:tc>
          <w:tcPr>
            <w:tcW w:w="5134" w:type="dxa"/>
          </w:tcPr>
          <w:p w14:paraId="4ABBBD00" w14:textId="77777777" w:rsidR="00FA2843" w:rsidRDefault="005A0618">
            <w:pPr>
              <w:pStyle w:val="TableParagraph"/>
              <w:spacing w:line="258" w:lineRule="exact"/>
              <w:ind w:left="107"/>
              <w:rPr>
                <w:b/>
                <w:sz w:val="24"/>
              </w:rPr>
            </w:pPr>
            <w:r>
              <w:rPr>
                <w:b/>
                <w:bCs/>
                <w:sz w:val="24"/>
                <w:lang w:val="cy-GB"/>
              </w:rPr>
              <w:t>Dyddiad yr adolygiad nesaf:</w:t>
            </w:r>
          </w:p>
        </w:tc>
        <w:tc>
          <w:tcPr>
            <w:tcW w:w="3226" w:type="dxa"/>
          </w:tcPr>
          <w:p w14:paraId="1F4E9220" w14:textId="77777777" w:rsidR="00FA2843" w:rsidRDefault="005A0618">
            <w:pPr>
              <w:pStyle w:val="TableParagraph"/>
              <w:spacing w:line="258" w:lineRule="exact"/>
              <w:ind w:left="109"/>
              <w:rPr>
                <w:sz w:val="16"/>
              </w:rPr>
            </w:pPr>
            <w:r>
              <w:rPr>
                <w:sz w:val="24"/>
                <w:lang w:val="cy-GB"/>
              </w:rPr>
              <w:t>Chwefror 2020</w:t>
            </w:r>
            <w:hyperlink w:anchor="_bookmark6" w:history="1">
              <w:r>
                <w:rPr>
                  <w:sz w:val="16"/>
                  <w:lang w:val="cy-GB"/>
                </w:rPr>
                <w:t>1</w:t>
              </w:r>
            </w:hyperlink>
          </w:p>
        </w:tc>
      </w:tr>
    </w:tbl>
    <w:p w14:paraId="12976461" w14:textId="77777777" w:rsidR="00FA2843" w:rsidRDefault="00FA2843">
      <w:pPr>
        <w:pStyle w:val="BodyText"/>
        <w:rPr>
          <w:b/>
          <w:sz w:val="20"/>
        </w:rPr>
      </w:pPr>
    </w:p>
    <w:p w14:paraId="54F2AB2A" w14:textId="77777777" w:rsidR="00FA2843" w:rsidRDefault="00FA2843">
      <w:pPr>
        <w:pStyle w:val="BodyText"/>
        <w:rPr>
          <w:b/>
          <w:sz w:val="20"/>
        </w:rPr>
      </w:pPr>
    </w:p>
    <w:p w14:paraId="7C9D407F" w14:textId="77777777" w:rsidR="00FA2843" w:rsidRDefault="00FA2843">
      <w:pPr>
        <w:pStyle w:val="BodyText"/>
        <w:rPr>
          <w:b/>
          <w:sz w:val="20"/>
        </w:rPr>
      </w:pPr>
    </w:p>
    <w:p w14:paraId="37C04AF6" w14:textId="77777777" w:rsidR="00FA2843" w:rsidRDefault="00FA2843">
      <w:pPr>
        <w:pStyle w:val="BodyText"/>
        <w:rPr>
          <w:b/>
          <w:sz w:val="20"/>
        </w:rPr>
      </w:pPr>
    </w:p>
    <w:p w14:paraId="67089EE6" w14:textId="77777777" w:rsidR="00FA2843" w:rsidRDefault="00FA2843">
      <w:pPr>
        <w:pStyle w:val="BodyText"/>
        <w:rPr>
          <w:b/>
          <w:sz w:val="20"/>
        </w:rPr>
      </w:pPr>
    </w:p>
    <w:p w14:paraId="50C4CE19" w14:textId="77777777" w:rsidR="00FA2843" w:rsidRDefault="00FA2843">
      <w:pPr>
        <w:pStyle w:val="BodyText"/>
        <w:rPr>
          <w:b/>
          <w:sz w:val="20"/>
        </w:rPr>
      </w:pPr>
    </w:p>
    <w:p w14:paraId="2923682E" w14:textId="77777777" w:rsidR="00FA2843" w:rsidRDefault="00FA2843">
      <w:pPr>
        <w:pStyle w:val="BodyText"/>
        <w:rPr>
          <w:b/>
          <w:sz w:val="20"/>
        </w:rPr>
      </w:pPr>
    </w:p>
    <w:p w14:paraId="4E60710C" w14:textId="77777777" w:rsidR="00FA2843" w:rsidRDefault="00FA2843">
      <w:pPr>
        <w:pStyle w:val="BodyText"/>
        <w:rPr>
          <w:b/>
          <w:sz w:val="20"/>
        </w:rPr>
      </w:pPr>
    </w:p>
    <w:p w14:paraId="64DDA602" w14:textId="77777777" w:rsidR="00FA2843" w:rsidRDefault="00FA2843">
      <w:pPr>
        <w:pStyle w:val="BodyText"/>
        <w:rPr>
          <w:b/>
          <w:sz w:val="20"/>
        </w:rPr>
      </w:pPr>
    </w:p>
    <w:p w14:paraId="263693F6" w14:textId="77777777" w:rsidR="00FA2843" w:rsidRDefault="00FA2843">
      <w:pPr>
        <w:pStyle w:val="BodyText"/>
        <w:rPr>
          <w:b/>
          <w:sz w:val="20"/>
        </w:rPr>
      </w:pPr>
    </w:p>
    <w:p w14:paraId="16D71A2A" w14:textId="77777777" w:rsidR="00FA2843" w:rsidRDefault="00FA2843">
      <w:pPr>
        <w:pStyle w:val="BodyText"/>
        <w:rPr>
          <w:b/>
          <w:sz w:val="20"/>
        </w:rPr>
      </w:pPr>
    </w:p>
    <w:p w14:paraId="55136FE9" w14:textId="77777777" w:rsidR="00FA2843" w:rsidRDefault="00FA2843">
      <w:pPr>
        <w:pStyle w:val="BodyText"/>
        <w:rPr>
          <w:b/>
          <w:sz w:val="20"/>
        </w:rPr>
      </w:pPr>
    </w:p>
    <w:p w14:paraId="65B90F64" w14:textId="77777777" w:rsidR="00FA2843" w:rsidRDefault="00FA2843">
      <w:pPr>
        <w:pStyle w:val="BodyText"/>
        <w:rPr>
          <w:b/>
          <w:sz w:val="20"/>
        </w:rPr>
      </w:pPr>
    </w:p>
    <w:p w14:paraId="07904FB1" w14:textId="77777777" w:rsidR="00FA2843" w:rsidRDefault="00FA2843">
      <w:pPr>
        <w:pStyle w:val="BodyText"/>
        <w:rPr>
          <w:b/>
          <w:sz w:val="20"/>
        </w:rPr>
      </w:pPr>
    </w:p>
    <w:p w14:paraId="464DDD0B" w14:textId="77777777" w:rsidR="00FA2843" w:rsidRDefault="00FA2843">
      <w:pPr>
        <w:pStyle w:val="BodyText"/>
        <w:rPr>
          <w:b/>
          <w:sz w:val="20"/>
        </w:rPr>
      </w:pPr>
    </w:p>
    <w:p w14:paraId="3425BB20" w14:textId="77777777" w:rsidR="00FA2843" w:rsidRDefault="00FA2843">
      <w:pPr>
        <w:pStyle w:val="BodyText"/>
        <w:rPr>
          <w:b/>
          <w:sz w:val="20"/>
        </w:rPr>
      </w:pPr>
    </w:p>
    <w:p w14:paraId="26888315" w14:textId="77777777" w:rsidR="00FA2843" w:rsidRDefault="00FA2843">
      <w:pPr>
        <w:pStyle w:val="BodyText"/>
        <w:rPr>
          <w:b/>
          <w:sz w:val="20"/>
        </w:rPr>
      </w:pPr>
    </w:p>
    <w:p w14:paraId="5E1988E8" w14:textId="77777777" w:rsidR="00FA2843" w:rsidRDefault="00FA2843">
      <w:pPr>
        <w:pStyle w:val="BodyText"/>
        <w:rPr>
          <w:b/>
          <w:sz w:val="20"/>
        </w:rPr>
      </w:pPr>
    </w:p>
    <w:p w14:paraId="14A602AD" w14:textId="77777777" w:rsidR="00FA2843" w:rsidRDefault="00FA2843">
      <w:pPr>
        <w:pStyle w:val="BodyText"/>
        <w:rPr>
          <w:b/>
          <w:sz w:val="20"/>
        </w:rPr>
      </w:pPr>
    </w:p>
    <w:p w14:paraId="3FC16AE2" w14:textId="77777777" w:rsidR="00FA2843" w:rsidRDefault="00FA2843">
      <w:pPr>
        <w:pStyle w:val="BodyText"/>
        <w:rPr>
          <w:b/>
          <w:sz w:val="20"/>
        </w:rPr>
      </w:pPr>
    </w:p>
    <w:p w14:paraId="7A2E373D" w14:textId="77777777" w:rsidR="00FA2843" w:rsidRDefault="00FA2843">
      <w:pPr>
        <w:pStyle w:val="BodyText"/>
        <w:rPr>
          <w:b/>
          <w:sz w:val="20"/>
        </w:rPr>
      </w:pPr>
    </w:p>
    <w:p w14:paraId="5A0A28E1" w14:textId="77777777" w:rsidR="00FA2843" w:rsidRDefault="00FA2843">
      <w:pPr>
        <w:pStyle w:val="BodyText"/>
        <w:rPr>
          <w:b/>
          <w:sz w:val="20"/>
        </w:rPr>
      </w:pPr>
    </w:p>
    <w:p w14:paraId="52CF142F" w14:textId="70B411B9" w:rsidR="00FA2843" w:rsidRDefault="00A3768F">
      <w:pPr>
        <w:pStyle w:val="BodyText"/>
        <w:rPr>
          <w:b/>
          <w:sz w:val="29"/>
        </w:rPr>
      </w:pPr>
      <w:r>
        <w:rPr>
          <w:noProof/>
        </w:rPr>
        <mc:AlternateContent>
          <mc:Choice Requires="wps">
            <w:drawing>
              <wp:anchor distT="0" distB="0" distL="0" distR="0" simplePos="0" relativeHeight="251662336" behindDoc="1" locked="0" layoutInCell="1" allowOverlap="1" wp14:anchorId="0B1CF1BE" wp14:editId="7405AB36">
                <wp:simplePos x="0" y="0"/>
                <wp:positionH relativeFrom="page">
                  <wp:posOffset>914400</wp:posOffset>
                </wp:positionH>
                <wp:positionV relativeFrom="paragraph">
                  <wp:posOffset>254000</wp:posOffset>
                </wp:positionV>
                <wp:extent cx="1828800" cy="1270"/>
                <wp:effectExtent l="0" t="0" r="0" b="0"/>
                <wp:wrapTopAndBottom/>
                <wp:docPr id="7" name="Freeform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CDC52" id="Freeform 5" o:spid="_x0000_s1026" style="position:absolute;margin-left:1in;margin-top:20pt;width:2in;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" path="m,l2880,e" filled="f" strokeweight=".6pt">
                <v:path arrowok="t" o:connecttype="custom" o:connectlocs="0,0;1828800,0" o:connectangles="0,0"/>
                <w10:wrap type="topAndBottom" anchorx="page"/>
              </v:shape>
            </w:pict>
          </mc:Fallback>
        </mc:AlternateContent>
      </w:r>
    </w:p>
    <w:p w14:paraId="6D461DBF" w14:textId="77777777" w:rsidR="00FA2843" w:rsidRDefault="005A0618">
      <w:pPr>
        <w:spacing w:before="70"/>
        <w:ind w:left="100"/>
        <w:rPr>
          <w:sz w:val="20"/>
        </w:rPr>
      </w:pPr>
      <w:bookmarkStart w:id="8" w:name="_bookmark6"/>
      <w:bookmarkEnd w:id="8"/>
      <w:r>
        <w:rPr>
          <w:position w:val="7"/>
          <w:sz w:val="13"/>
          <w:lang w:val="cy-GB"/>
        </w:rPr>
        <w:t xml:space="preserve">1 </w:t>
      </w:r>
      <w:r>
        <w:rPr>
          <w:sz w:val="20"/>
          <w:lang w:val="cy-GB"/>
        </w:rPr>
        <w:t>Oni nodir yn wahanol, bydd y polisi hwn yn dal i fod yn berthnasol y tu hwnt i'r dyddiad adolygu a drefnwyd</w:t>
      </w:r>
    </w:p>
    <w:p w14:paraId="35F01DF3" w14:textId="77777777" w:rsidR="00FA2843" w:rsidRDefault="00FA2843">
      <w:pPr>
        <w:rPr>
          <w:sz w:val="20"/>
        </w:rPr>
        <w:sectPr w:rsidR="00FA2843">
          <w:footerReference w:type="default" r:id="rId14"/>
          <w:pgSz w:w="11910" w:h="16840"/>
          <w:pgMar w:top="1380" w:right="1340" w:bottom="1260" w:left="1340" w:header="0" w:footer="1072" w:gutter="0"/>
          <w:pgNumType w:start="1"/>
          <w:cols w:space="708"/>
        </w:sectPr>
      </w:pPr>
    </w:p>
    <w:p w14:paraId="57B9CCF7" w14:textId="77777777" w:rsidR="00FA2843" w:rsidRDefault="005A0618">
      <w:pPr>
        <w:pStyle w:val="Pennawd11"/>
        <w:numPr>
          <w:ilvl w:val="0"/>
          <w:numId w:val="4"/>
        </w:numPr>
        <w:tabs>
          <w:tab w:val="left" w:pos="819"/>
          <w:tab w:val="left" w:pos="820"/>
        </w:tabs>
        <w:spacing w:before="78"/>
        <w:jc w:val="both"/>
        <w:rPr>
          <w:rFonts w:ascii="Cambria"/>
        </w:rPr>
      </w:pPr>
      <w:r>
        <w:rPr>
          <w:lang w:val="cy-GB"/>
        </w:rPr>
        <w:lastRenderedPageBreak/>
        <w:t>Cyflwyniad</w:t>
      </w:r>
    </w:p>
    <w:p w14:paraId="0DF909D5" w14:textId="77777777" w:rsidR="00FA2843" w:rsidRDefault="005A0618">
      <w:pPr>
        <w:pStyle w:val="BodyText"/>
        <w:spacing w:before="43" w:line="276" w:lineRule="auto"/>
        <w:ind w:left="820" w:right="115"/>
        <w:jc w:val="both"/>
      </w:pPr>
      <w:r>
        <w:rPr>
          <w:lang w:val="cy-GB"/>
        </w:rPr>
        <w:t xml:space="preserve">Mae'r Brifysgol yn gweithredu mewn amgylchedd cynyddol gymhleth sy'n canolbwyntio ar ddata sy'n gofyn am gasglu, rheoli, dadansoddi a chyfathrebu gwybodaeth yn effeithiol. Mae'r data a gynhyrchir ac a </w:t>
      </w:r>
      <w:proofErr w:type="spellStart"/>
      <w:r>
        <w:rPr>
          <w:lang w:val="cy-GB"/>
        </w:rPr>
        <w:t>gedwir</w:t>
      </w:r>
      <w:proofErr w:type="spellEnd"/>
      <w:r>
        <w:rPr>
          <w:lang w:val="cy-GB"/>
        </w:rPr>
        <w:t xml:space="preserve"> gan y Brifysgol yn asedau strategol allweddol y mae'n rhaid eu rheoli'n briodol er mwyn darparu sylfaen gadarn ar gyfer datblygiad strategol, swyddogaethau hanfodol ac uniondeb academaidd.</w:t>
      </w:r>
    </w:p>
    <w:p w14:paraId="25FAEBA6" w14:textId="77777777" w:rsidR="00FA2843" w:rsidRDefault="00FA2843">
      <w:pPr>
        <w:pStyle w:val="BodyText"/>
        <w:spacing w:before="9"/>
        <w:rPr>
          <w:sz w:val="27"/>
        </w:rPr>
      </w:pPr>
    </w:p>
    <w:p w14:paraId="262F0CC8" w14:textId="77777777" w:rsidR="00FA2843" w:rsidRDefault="005A0618">
      <w:pPr>
        <w:pStyle w:val="BodyText"/>
        <w:spacing w:line="276" w:lineRule="auto"/>
        <w:ind w:left="820" w:right="115"/>
        <w:jc w:val="both"/>
      </w:pPr>
      <w:r>
        <w:rPr>
          <w:lang w:val="cy-GB"/>
        </w:rPr>
        <w:t>O ganlyniad, mae sicrhau llywodraethu priodol ar gyfer rheoli a defnyddio data yn gynyddol hanfodol i weithrediadau'r Brifysgol. Gall llywodraethu amhriodol a/neu aneffeithiol arwain at aneffeithlonrwydd ac mae'n amlygu'r Brifysgol i risg y gellir ei hosgoi. Felly, mae angen dull llywodraethu data cyson a chynaliadwy y gellir ei ailadrodd er mwyn diogelu diogelwch ac uniondeb asedau data'r Brifysgol.</w:t>
      </w:r>
    </w:p>
    <w:p w14:paraId="760A2773" w14:textId="77777777" w:rsidR="00FA2843" w:rsidRDefault="00FA2843">
      <w:pPr>
        <w:pStyle w:val="BodyText"/>
        <w:spacing w:before="7"/>
        <w:rPr>
          <w:sz w:val="27"/>
        </w:rPr>
      </w:pPr>
    </w:p>
    <w:p w14:paraId="7E985BF6" w14:textId="77777777" w:rsidR="00FA2843" w:rsidRDefault="005A0618">
      <w:pPr>
        <w:pStyle w:val="Pennawd11"/>
        <w:numPr>
          <w:ilvl w:val="0"/>
          <w:numId w:val="4"/>
        </w:numPr>
        <w:tabs>
          <w:tab w:val="left" w:pos="819"/>
          <w:tab w:val="left" w:pos="820"/>
        </w:tabs>
        <w:jc w:val="both"/>
      </w:pPr>
      <w:r>
        <w:rPr>
          <w:lang w:val="cy-GB"/>
        </w:rPr>
        <w:t>Diben y Polisi</w:t>
      </w:r>
    </w:p>
    <w:p w14:paraId="360CEFDE" w14:textId="77777777" w:rsidR="00FA2843" w:rsidRDefault="005A0618">
      <w:pPr>
        <w:pStyle w:val="BodyText"/>
        <w:spacing w:before="43"/>
        <w:ind w:left="820" w:right="921"/>
        <w:jc w:val="both"/>
      </w:pPr>
      <w:r>
        <w:rPr>
          <w:lang w:val="cy-GB"/>
        </w:rPr>
        <w:t>Prif ddiben y Polisi yw sefydlu safonau priodol i sicrhau ansawdd ac uniondeb data'r Brifysgol. Mae'r Polisi hefyd yn cyflwyno Hierarchaeth Rheoli a Llywodraethu Data sy'n rhoi trosolwg o rolau a chyfrifoldebau staff y Brifysgol mewn perthynas â rheoli data. Yn benodol, diben y Polisi Rheoli a Llywodraethu Data yw:</w:t>
      </w:r>
    </w:p>
    <w:p w14:paraId="295AE919" w14:textId="77777777" w:rsidR="00FA2843" w:rsidRDefault="005A0618">
      <w:pPr>
        <w:pStyle w:val="ListParagraph"/>
        <w:numPr>
          <w:ilvl w:val="1"/>
          <w:numId w:val="4"/>
        </w:numPr>
        <w:tabs>
          <w:tab w:val="left" w:pos="1539"/>
          <w:tab w:val="left" w:pos="1540"/>
        </w:tabs>
        <w:spacing w:before="182" w:line="276" w:lineRule="auto"/>
        <w:ind w:right="114"/>
        <w:rPr>
          <w:rFonts w:ascii="Calibri" w:hAnsi="Calibri"/>
          <w:sz w:val="24"/>
        </w:rPr>
      </w:pPr>
      <w:r>
        <w:rPr>
          <w:rFonts w:ascii="Calibri" w:hAnsi="Calibri"/>
          <w:sz w:val="24"/>
          <w:lang w:val="cy-GB"/>
        </w:rPr>
        <w:t>Diffinio rolau a chyfrifoldebau ar gyfer gwahanol lefelau defnydd data a sefydlu llinellau atebolrwydd clir;</w:t>
      </w:r>
    </w:p>
    <w:p w14:paraId="1FAD2892" w14:textId="77777777" w:rsidR="00FA2843" w:rsidRDefault="005A0618">
      <w:pPr>
        <w:pStyle w:val="ListParagraph"/>
        <w:numPr>
          <w:ilvl w:val="1"/>
          <w:numId w:val="4"/>
        </w:numPr>
        <w:tabs>
          <w:tab w:val="left" w:pos="1539"/>
          <w:tab w:val="left" w:pos="1540"/>
        </w:tabs>
        <w:spacing w:line="276" w:lineRule="auto"/>
        <w:ind w:right="117"/>
        <w:rPr>
          <w:rFonts w:ascii="Calibri" w:hAnsi="Calibri"/>
          <w:sz w:val="24"/>
        </w:rPr>
      </w:pPr>
      <w:r>
        <w:rPr>
          <w:rFonts w:ascii="Calibri" w:hAnsi="Calibri"/>
          <w:sz w:val="24"/>
          <w:lang w:val="cy-GB"/>
        </w:rPr>
        <w:t>Annog datblygu arfer gorau o ran rheoli a diogelu data'n effeithiol;</w:t>
      </w:r>
    </w:p>
    <w:p w14:paraId="50FA1D43" w14:textId="77777777" w:rsidR="00FA2843" w:rsidRDefault="005A0618">
      <w:pPr>
        <w:pStyle w:val="ListParagraph"/>
        <w:numPr>
          <w:ilvl w:val="1"/>
          <w:numId w:val="4"/>
        </w:numPr>
        <w:tabs>
          <w:tab w:val="left" w:pos="1539"/>
          <w:tab w:val="left" w:pos="1540"/>
        </w:tabs>
        <w:spacing w:line="278" w:lineRule="auto"/>
        <w:ind w:right="113"/>
        <w:rPr>
          <w:rFonts w:ascii="Calibri" w:hAnsi="Calibri"/>
          <w:sz w:val="24"/>
        </w:rPr>
      </w:pPr>
      <w:r>
        <w:rPr>
          <w:rFonts w:ascii="Calibri" w:hAnsi="Calibri"/>
          <w:sz w:val="24"/>
          <w:lang w:val="cy-GB"/>
        </w:rPr>
        <w:t xml:space="preserve">Gwella cyfraddau cadw myfyrwyr a gwella Profiad Myfyrwyr drwy gefnogi datblygiad </w:t>
      </w:r>
      <w:proofErr w:type="spellStart"/>
      <w:r>
        <w:rPr>
          <w:rFonts w:ascii="Calibri" w:hAnsi="Calibri"/>
          <w:sz w:val="24"/>
          <w:lang w:val="cy-GB"/>
        </w:rPr>
        <w:t>dadansoddeg</w:t>
      </w:r>
      <w:proofErr w:type="spellEnd"/>
      <w:r>
        <w:rPr>
          <w:rFonts w:ascii="Calibri" w:hAnsi="Calibri"/>
          <w:sz w:val="24"/>
          <w:lang w:val="cy-GB"/>
        </w:rPr>
        <w:t xml:space="preserve"> dysgu;</w:t>
      </w:r>
    </w:p>
    <w:p w14:paraId="26418455" w14:textId="77777777" w:rsidR="00FA2843" w:rsidRDefault="005A0618">
      <w:pPr>
        <w:pStyle w:val="ListParagraph"/>
        <w:numPr>
          <w:ilvl w:val="1"/>
          <w:numId w:val="4"/>
        </w:numPr>
        <w:tabs>
          <w:tab w:val="left" w:pos="1539"/>
          <w:tab w:val="left" w:pos="1540"/>
        </w:tabs>
        <w:spacing w:line="276" w:lineRule="auto"/>
        <w:ind w:right="115"/>
        <w:rPr>
          <w:rFonts w:ascii="Calibri" w:hAnsi="Calibri"/>
          <w:sz w:val="24"/>
        </w:rPr>
      </w:pPr>
      <w:r>
        <w:rPr>
          <w:rFonts w:ascii="Calibri" w:hAnsi="Calibri"/>
          <w:sz w:val="24"/>
          <w:lang w:val="cy-GB"/>
        </w:rPr>
        <w:t>Diogelu data'r Brifysgol rhag bygythiadau mewnol ac allanol (e.e. torri preifatrwydd a chyfrinachedd);</w:t>
      </w:r>
    </w:p>
    <w:p w14:paraId="3A7E876C" w14:textId="77777777" w:rsidR="00FA2843" w:rsidRDefault="005A0618">
      <w:pPr>
        <w:pStyle w:val="ListParagraph"/>
        <w:numPr>
          <w:ilvl w:val="1"/>
          <w:numId w:val="4"/>
        </w:numPr>
        <w:tabs>
          <w:tab w:val="left" w:pos="1539"/>
          <w:tab w:val="left" w:pos="1540"/>
        </w:tabs>
        <w:spacing w:line="276" w:lineRule="auto"/>
        <w:ind w:right="117"/>
        <w:rPr>
          <w:rFonts w:ascii="Calibri" w:hAnsi="Calibri"/>
          <w:sz w:val="24"/>
        </w:rPr>
      </w:pPr>
      <w:r>
        <w:rPr>
          <w:rFonts w:ascii="Calibri" w:hAnsi="Calibri"/>
          <w:sz w:val="24"/>
          <w:lang w:val="cy-GB"/>
        </w:rPr>
        <w:t>Atgyfnerthu'r gofynion i staff y Brifysgol gydymffurfio â deddfau, rheoliadau a safonau perthnasol; a</w:t>
      </w:r>
    </w:p>
    <w:p w14:paraId="231E0C35" w14:textId="77777777" w:rsidR="00FA2843" w:rsidRDefault="005A0618">
      <w:pPr>
        <w:pStyle w:val="ListParagraph"/>
        <w:numPr>
          <w:ilvl w:val="1"/>
          <w:numId w:val="4"/>
        </w:numPr>
        <w:tabs>
          <w:tab w:val="left" w:pos="1539"/>
          <w:tab w:val="left" w:pos="1540"/>
        </w:tabs>
        <w:spacing w:line="276" w:lineRule="auto"/>
        <w:ind w:right="114"/>
        <w:rPr>
          <w:rFonts w:ascii="Calibri" w:hAnsi="Calibri"/>
          <w:sz w:val="24"/>
        </w:rPr>
      </w:pPr>
      <w:r>
        <w:rPr>
          <w:rFonts w:ascii="Calibri" w:hAnsi="Calibri"/>
          <w:sz w:val="24"/>
          <w:lang w:val="cy-GB"/>
        </w:rPr>
        <w:t>Sicrhau bod llwybrau data wedi'u dogfennu'n effeithiol o fewn y prosesau sy'n gysylltiedig â chael gafael ar ddata, ei adalw, ei adrodd, ei reoli a'i storio.</w:t>
      </w:r>
    </w:p>
    <w:p w14:paraId="52C71C27" w14:textId="77777777" w:rsidR="00FA2843" w:rsidRDefault="00FA2843">
      <w:pPr>
        <w:pStyle w:val="BodyText"/>
        <w:spacing w:before="1"/>
        <w:rPr>
          <w:sz w:val="27"/>
        </w:rPr>
      </w:pPr>
    </w:p>
    <w:p w14:paraId="3B8FE846" w14:textId="77777777" w:rsidR="00FA2843" w:rsidRDefault="005A0618">
      <w:pPr>
        <w:pStyle w:val="Pennawd11"/>
        <w:numPr>
          <w:ilvl w:val="0"/>
          <w:numId w:val="4"/>
        </w:numPr>
        <w:tabs>
          <w:tab w:val="left" w:pos="819"/>
          <w:tab w:val="left" w:pos="820"/>
        </w:tabs>
        <w:jc w:val="both"/>
      </w:pPr>
      <w:r>
        <w:rPr>
          <w:lang w:val="cy-GB"/>
        </w:rPr>
        <w:t>Cwmpas y Polisi</w:t>
      </w:r>
    </w:p>
    <w:p w14:paraId="1ACE92AF" w14:textId="77777777" w:rsidR="00FA2843" w:rsidRDefault="005A0618">
      <w:pPr>
        <w:pStyle w:val="BodyText"/>
        <w:spacing w:before="43" w:line="276" w:lineRule="auto"/>
        <w:ind w:left="820" w:right="116"/>
        <w:jc w:val="both"/>
      </w:pPr>
      <w:r>
        <w:rPr>
          <w:lang w:val="cy-GB"/>
        </w:rPr>
        <w:t xml:space="preserve">Mae'r polisi hwn yn berthnasol i bob prif ffynhonnell o ddata sefydliadol. Mae'r polisi hwn yn cynnwys, ond heb fod yn gyfyngedig i, ddata sefydliadol ar unrhyw ffurf, gan gynnwys data print, electronig, </w:t>
      </w:r>
      <w:proofErr w:type="spellStart"/>
      <w:r>
        <w:rPr>
          <w:lang w:val="cy-GB"/>
        </w:rPr>
        <w:t>clyweledol</w:t>
      </w:r>
      <w:proofErr w:type="spellEnd"/>
      <w:r>
        <w:rPr>
          <w:lang w:val="cy-GB"/>
        </w:rPr>
        <w:t>, copi wrth gefn a data wedi'i archifo.</w:t>
      </w:r>
    </w:p>
    <w:p w14:paraId="01DE0178" w14:textId="77777777" w:rsidR="00FA2843" w:rsidRDefault="00FA2843">
      <w:pPr>
        <w:pStyle w:val="BodyText"/>
        <w:spacing w:before="9"/>
        <w:rPr>
          <w:sz w:val="27"/>
        </w:rPr>
      </w:pPr>
    </w:p>
    <w:p w14:paraId="3CEB0D6B" w14:textId="77777777" w:rsidR="00FA2843" w:rsidRDefault="005A0618">
      <w:pPr>
        <w:pStyle w:val="Pennawd11"/>
        <w:numPr>
          <w:ilvl w:val="0"/>
          <w:numId w:val="4"/>
        </w:numPr>
        <w:tabs>
          <w:tab w:val="left" w:pos="819"/>
          <w:tab w:val="left" w:pos="820"/>
        </w:tabs>
      </w:pPr>
      <w:r>
        <w:rPr>
          <w:lang w:val="cy-GB"/>
        </w:rPr>
        <w:t>EGWYDDORION POLISI</w:t>
      </w:r>
    </w:p>
    <w:p w14:paraId="206E9DE3" w14:textId="77777777" w:rsidR="00FA2843" w:rsidRDefault="005A0618">
      <w:pPr>
        <w:pStyle w:val="BodyText"/>
        <w:spacing w:before="43" w:line="276" w:lineRule="auto"/>
        <w:ind w:left="820" w:right="117"/>
        <w:jc w:val="both"/>
      </w:pPr>
      <w:r>
        <w:rPr>
          <w:lang w:val="cy-GB"/>
        </w:rPr>
        <w:t>Mae'r egwyddorion canlynol yn amlinellu'r safonau gofynnol sy'n llywio gweithdrefnau llywodraethu data'r Brifysgol, a rhaid i'r holl staff lynu wrthynt:</w:t>
      </w:r>
    </w:p>
    <w:p w14:paraId="4EABDA0A" w14:textId="77777777" w:rsidR="00FA2843" w:rsidRDefault="00FA2843">
      <w:pPr>
        <w:spacing w:line="276" w:lineRule="auto"/>
        <w:jc w:val="both"/>
        <w:sectPr w:rsidR="00FA2843">
          <w:pgSz w:w="11900" w:h="16850"/>
          <w:pgMar w:top="1360" w:right="960" w:bottom="1260" w:left="980" w:header="0" w:footer="1072" w:gutter="0"/>
          <w:cols w:space="708"/>
        </w:sectPr>
      </w:pPr>
    </w:p>
    <w:p w14:paraId="31D8A3E6" w14:textId="77777777" w:rsidR="00FA2843" w:rsidRDefault="005A0618">
      <w:pPr>
        <w:pStyle w:val="ListParagraph"/>
        <w:numPr>
          <w:ilvl w:val="0"/>
          <w:numId w:val="3"/>
        </w:numPr>
        <w:tabs>
          <w:tab w:val="left" w:pos="1519"/>
        </w:tabs>
        <w:spacing w:before="80" w:line="273" w:lineRule="auto"/>
        <w:ind w:right="113"/>
        <w:rPr>
          <w:rFonts w:ascii="Calibri" w:hAnsi="Calibri"/>
          <w:sz w:val="24"/>
        </w:rPr>
      </w:pPr>
      <w:r>
        <w:rPr>
          <w:rFonts w:ascii="Calibri" w:hAnsi="Calibri"/>
          <w:sz w:val="24"/>
          <w:lang w:val="cy-GB"/>
        </w:rPr>
        <w:lastRenderedPageBreak/>
        <w:t>Nid oes unrhyw un person, Ysgol na gwasanaeth yn berchen ar ddata sefydliadol; eiddo'r Brifysgol ydyw a dylid ei reoli a'i ddiogelu fel ased corfforaethol allweddol;</w:t>
      </w:r>
    </w:p>
    <w:p w14:paraId="5F148878" w14:textId="77777777" w:rsidR="00FA2843" w:rsidRDefault="005A0618">
      <w:pPr>
        <w:pStyle w:val="ListParagraph"/>
        <w:numPr>
          <w:ilvl w:val="0"/>
          <w:numId w:val="3"/>
        </w:numPr>
        <w:tabs>
          <w:tab w:val="left" w:pos="1519"/>
        </w:tabs>
        <w:spacing w:before="6"/>
        <w:ind w:hanging="287"/>
        <w:rPr>
          <w:rFonts w:ascii="Calibri" w:hAnsi="Calibri"/>
          <w:sz w:val="24"/>
        </w:rPr>
      </w:pPr>
      <w:r>
        <w:rPr>
          <w:rFonts w:ascii="Calibri" w:hAnsi="Calibri"/>
          <w:sz w:val="24"/>
          <w:lang w:val="cy-GB"/>
        </w:rPr>
        <w:t>Bydd gan yr holl ddata un Copi Meistr wedi'i nodi;</w:t>
      </w:r>
    </w:p>
    <w:p w14:paraId="31C43C3C" w14:textId="77777777" w:rsidR="00FA2843" w:rsidRDefault="005A0618">
      <w:pPr>
        <w:pStyle w:val="ListParagraph"/>
        <w:numPr>
          <w:ilvl w:val="0"/>
          <w:numId w:val="3"/>
        </w:numPr>
        <w:tabs>
          <w:tab w:val="left" w:pos="1540"/>
        </w:tabs>
        <w:spacing w:before="44"/>
        <w:ind w:left="1540" w:hanging="308"/>
        <w:rPr>
          <w:rFonts w:ascii="Calibri" w:hAnsi="Calibri"/>
          <w:sz w:val="24"/>
        </w:rPr>
      </w:pPr>
      <w:r>
        <w:rPr>
          <w:rFonts w:ascii="Calibri" w:hAnsi="Calibri"/>
          <w:sz w:val="24"/>
          <w:lang w:val="cy-GB"/>
        </w:rPr>
        <w:t>Dylid osgoi dyblygu data sefydliadol lle bynnag y bo modd;</w:t>
      </w:r>
    </w:p>
    <w:p w14:paraId="50479F11" w14:textId="77777777" w:rsidR="00FA2843" w:rsidRDefault="005A0618">
      <w:pPr>
        <w:pStyle w:val="ListParagraph"/>
        <w:numPr>
          <w:ilvl w:val="0"/>
          <w:numId w:val="3"/>
        </w:numPr>
        <w:tabs>
          <w:tab w:val="left" w:pos="1519"/>
        </w:tabs>
        <w:spacing w:before="42" w:line="276" w:lineRule="auto"/>
        <w:ind w:right="114"/>
        <w:jc w:val="both"/>
        <w:rPr>
          <w:rFonts w:ascii="Calibri" w:hAnsi="Calibri"/>
          <w:sz w:val="24"/>
        </w:rPr>
      </w:pPr>
      <w:r>
        <w:rPr>
          <w:rFonts w:ascii="Calibri" w:hAnsi="Calibri"/>
          <w:sz w:val="24"/>
          <w:lang w:val="cy-GB"/>
        </w:rPr>
        <w:t>Bydd y Brifysgol yn gweithredu hierarchaeth rheoli a llywodraethu data. Drwy hyn, rhaid i bob ffynhonnell ddata a nodwyd fod â Stiward Data sy'n gyfrifol am uniondeb, ansawdd a diogelwch data a gyflawnir drwy weithredu a gorfodi rheoli data o fewn eu maes cyfrifoldeb;</w:t>
      </w:r>
    </w:p>
    <w:p w14:paraId="66AE1DC6" w14:textId="77777777" w:rsidR="00FA2843" w:rsidRDefault="005A0618">
      <w:pPr>
        <w:pStyle w:val="ListParagraph"/>
        <w:numPr>
          <w:ilvl w:val="0"/>
          <w:numId w:val="3"/>
        </w:numPr>
        <w:tabs>
          <w:tab w:val="left" w:pos="1519"/>
        </w:tabs>
        <w:spacing w:before="1" w:line="273" w:lineRule="auto"/>
        <w:ind w:right="116"/>
        <w:jc w:val="both"/>
        <w:rPr>
          <w:rFonts w:ascii="Calibri" w:hAnsi="Calibri"/>
          <w:sz w:val="24"/>
        </w:rPr>
      </w:pPr>
      <w:r>
        <w:rPr>
          <w:rFonts w:ascii="Calibri" w:hAnsi="Calibri"/>
          <w:sz w:val="24"/>
          <w:lang w:val="cy-GB"/>
        </w:rPr>
        <w:t>Bydd staff yn cael hyfforddiant i ddatblygu a chynnal y cymwyseddau data hynny sy'n angenrheidiol i gyflawni eu rolau a'u cyfrifoldebau;</w:t>
      </w:r>
    </w:p>
    <w:p w14:paraId="40B92386" w14:textId="77777777" w:rsidR="00FA2843" w:rsidRDefault="005A0618">
      <w:pPr>
        <w:pStyle w:val="ListParagraph"/>
        <w:numPr>
          <w:ilvl w:val="0"/>
          <w:numId w:val="3"/>
        </w:numPr>
        <w:tabs>
          <w:tab w:val="left" w:pos="1519"/>
        </w:tabs>
        <w:spacing w:before="5" w:line="273" w:lineRule="auto"/>
        <w:ind w:right="118"/>
        <w:jc w:val="both"/>
        <w:rPr>
          <w:rFonts w:ascii="Calibri" w:hAnsi="Calibri"/>
          <w:sz w:val="24"/>
        </w:rPr>
      </w:pPr>
      <w:r>
        <w:rPr>
          <w:rFonts w:ascii="Calibri" w:hAnsi="Calibri"/>
          <w:sz w:val="24"/>
          <w:lang w:val="cy-GB"/>
        </w:rPr>
        <w:t>Bydd staff yn atebol am eu defnydd o ddata yn unol â'u rolau a'u cyfrifoldebau;</w:t>
      </w:r>
    </w:p>
    <w:p w14:paraId="1994A96B" w14:textId="77777777" w:rsidR="00FA2843" w:rsidRDefault="005A0618">
      <w:pPr>
        <w:pStyle w:val="ListParagraph"/>
        <w:numPr>
          <w:ilvl w:val="0"/>
          <w:numId w:val="3"/>
        </w:numPr>
        <w:tabs>
          <w:tab w:val="left" w:pos="1519"/>
        </w:tabs>
        <w:spacing w:before="8"/>
        <w:ind w:hanging="287"/>
        <w:jc w:val="both"/>
        <w:rPr>
          <w:rFonts w:ascii="Calibri" w:hAnsi="Calibri"/>
          <w:sz w:val="24"/>
        </w:rPr>
      </w:pPr>
      <w:r>
        <w:rPr>
          <w:rFonts w:ascii="Calibri" w:hAnsi="Calibri"/>
          <w:sz w:val="24"/>
          <w:lang w:val="cy-GB"/>
        </w:rPr>
        <w:t>Dim ond yn ôl anghenion y cytunwyd arnynt y bydd data sefydliadol o ffynhonnell sylfaenol ar gael;</w:t>
      </w:r>
    </w:p>
    <w:p w14:paraId="77342A43" w14:textId="77777777" w:rsidR="00FA2843" w:rsidRDefault="005A0618">
      <w:pPr>
        <w:pStyle w:val="ListParagraph"/>
        <w:numPr>
          <w:ilvl w:val="0"/>
          <w:numId w:val="3"/>
        </w:numPr>
        <w:tabs>
          <w:tab w:val="left" w:pos="1519"/>
        </w:tabs>
        <w:spacing w:before="42" w:line="273" w:lineRule="auto"/>
        <w:ind w:right="117"/>
        <w:rPr>
          <w:rFonts w:ascii="Calibri" w:hAnsi="Calibri"/>
          <w:sz w:val="24"/>
        </w:rPr>
      </w:pPr>
      <w:r>
        <w:rPr>
          <w:rFonts w:ascii="Calibri" w:hAnsi="Calibri"/>
          <w:sz w:val="24"/>
          <w:lang w:val="cy-GB"/>
        </w:rPr>
        <w:t>Dylai'r defnydd o bob achos o ddata ffynhonnell sylfaenol fod yn hysbys, wedi'i gytuno a'i ddogfennu;</w:t>
      </w:r>
    </w:p>
    <w:p w14:paraId="2746359E" w14:textId="77777777" w:rsidR="00FA2843" w:rsidRDefault="005A0618">
      <w:pPr>
        <w:pStyle w:val="ListParagraph"/>
        <w:numPr>
          <w:ilvl w:val="0"/>
          <w:numId w:val="3"/>
        </w:numPr>
        <w:tabs>
          <w:tab w:val="left" w:pos="1519"/>
        </w:tabs>
        <w:spacing w:before="6" w:line="273" w:lineRule="auto"/>
        <w:ind w:right="118"/>
        <w:rPr>
          <w:rFonts w:ascii="Calibri" w:hAnsi="Calibri"/>
          <w:sz w:val="24"/>
        </w:rPr>
      </w:pPr>
      <w:r>
        <w:rPr>
          <w:rFonts w:ascii="Calibri" w:hAnsi="Calibri"/>
          <w:sz w:val="24"/>
          <w:lang w:val="cy-GB"/>
        </w:rPr>
        <w:t xml:space="preserve">Bydd gwerth a defnyddioldeb data sefydliadol yn cael eu gwella drwy </w:t>
      </w:r>
      <w:proofErr w:type="spellStart"/>
      <w:r>
        <w:rPr>
          <w:rFonts w:ascii="Calibri" w:hAnsi="Calibri"/>
          <w:sz w:val="24"/>
          <w:lang w:val="cy-GB"/>
        </w:rPr>
        <w:t>fetadata</w:t>
      </w:r>
      <w:proofErr w:type="spellEnd"/>
      <w:r>
        <w:rPr>
          <w:rFonts w:ascii="Calibri" w:hAnsi="Calibri"/>
          <w:sz w:val="24"/>
          <w:lang w:val="cy-GB"/>
        </w:rPr>
        <w:t xml:space="preserve"> a fydd yn cael ei gofnodi a'i reoli mewn geiriadur data;</w:t>
      </w:r>
    </w:p>
    <w:p w14:paraId="4B83A9D1" w14:textId="77777777" w:rsidR="00FA2843" w:rsidRDefault="005A0618">
      <w:pPr>
        <w:pStyle w:val="ListParagraph"/>
        <w:numPr>
          <w:ilvl w:val="0"/>
          <w:numId w:val="3"/>
        </w:numPr>
        <w:tabs>
          <w:tab w:val="left" w:pos="1519"/>
        </w:tabs>
        <w:spacing w:before="5" w:line="273" w:lineRule="auto"/>
        <w:ind w:right="114"/>
        <w:rPr>
          <w:rFonts w:ascii="Calibri" w:hAnsi="Calibri"/>
          <w:sz w:val="24"/>
        </w:rPr>
      </w:pPr>
      <w:r>
        <w:rPr>
          <w:rFonts w:ascii="Calibri" w:hAnsi="Calibri"/>
          <w:sz w:val="24"/>
          <w:lang w:val="cy-GB"/>
        </w:rPr>
        <w:t>Dim ond at y dibenion y cytunwyd arnynt pan gafodd ei chasglu y bydd y Brifysgol yn defnyddio ac yn cadw gwybodaeth bersonol adnabyddadwy. Gwaherddir defnydd personol o ddata sefydliadol;</w:t>
      </w:r>
    </w:p>
    <w:p w14:paraId="15169257" w14:textId="77777777" w:rsidR="00FA2843" w:rsidRDefault="005A0618">
      <w:pPr>
        <w:pStyle w:val="ListParagraph"/>
        <w:numPr>
          <w:ilvl w:val="0"/>
          <w:numId w:val="3"/>
        </w:numPr>
        <w:tabs>
          <w:tab w:val="left" w:pos="1519"/>
        </w:tabs>
        <w:spacing w:before="6" w:line="273" w:lineRule="auto"/>
        <w:ind w:right="115"/>
        <w:rPr>
          <w:rFonts w:ascii="Calibri" w:hAnsi="Calibri"/>
          <w:sz w:val="24"/>
        </w:rPr>
      </w:pPr>
      <w:r>
        <w:rPr>
          <w:rFonts w:ascii="Calibri" w:hAnsi="Calibri"/>
          <w:sz w:val="24"/>
          <w:lang w:val="cy-GB"/>
        </w:rPr>
        <w:t>Bydd data'n cael ei gadw a'i waredu mewn modd priodol yn unol â Pholisi Rheoli Cofnodion y Brifysgol a'i hamserlenni cadw;</w:t>
      </w:r>
    </w:p>
    <w:p w14:paraId="1DF8DE29" w14:textId="77777777" w:rsidR="00FA2843" w:rsidRDefault="005A0618">
      <w:pPr>
        <w:pStyle w:val="ListParagraph"/>
        <w:numPr>
          <w:ilvl w:val="0"/>
          <w:numId w:val="3"/>
        </w:numPr>
        <w:tabs>
          <w:tab w:val="left" w:pos="1519"/>
        </w:tabs>
        <w:spacing w:before="8"/>
        <w:ind w:hanging="287"/>
        <w:rPr>
          <w:rFonts w:ascii="Calibri" w:hAnsi="Calibri"/>
          <w:sz w:val="24"/>
        </w:rPr>
      </w:pPr>
      <w:r>
        <w:rPr>
          <w:rFonts w:ascii="Calibri" w:hAnsi="Calibri"/>
          <w:sz w:val="24"/>
          <w:lang w:val="cy-GB"/>
        </w:rPr>
        <w:t>Bydd y Brifysgol bob amser yn gweithredu yn unol â'r Ddeddf Diogelu Data.</w:t>
      </w:r>
    </w:p>
    <w:p w14:paraId="6F6F9A77" w14:textId="77777777" w:rsidR="00FA2843" w:rsidRDefault="00FA2843">
      <w:pPr>
        <w:pStyle w:val="BodyText"/>
        <w:spacing w:before="3"/>
        <w:rPr>
          <w:sz w:val="27"/>
        </w:rPr>
      </w:pPr>
    </w:p>
    <w:p w14:paraId="2785C3B0" w14:textId="77777777" w:rsidR="00FA2843" w:rsidRDefault="005A0618">
      <w:pPr>
        <w:pStyle w:val="Pennawd11"/>
        <w:numPr>
          <w:ilvl w:val="0"/>
          <w:numId w:val="4"/>
        </w:numPr>
        <w:tabs>
          <w:tab w:val="left" w:pos="819"/>
          <w:tab w:val="left" w:pos="820"/>
        </w:tabs>
        <w:spacing w:before="1"/>
      </w:pPr>
      <w:r>
        <w:rPr>
          <w:lang w:val="cy-GB"/>
        </w:rPr>
        <w:t>HIERARCHAETH RHEOLI A LLYWODRAETHU DATA</w:t>
      </w:r>
    </w:p>
    <w:p w14:paraId="51B10589" w14:textId="77777777" w:rsidR="00FA2843" w:rsidRDefault="005A0618">
      <w:pPr>
        <w:pStyle w:val="BodyText"/>
        <w:spacing w:before="45" w:line="276" w:lineRule="auto"/>
        <w:ind w:left="820" w:right="113"/>
        <w:jc w:val="both"/>
      </w:pPr>
      <w:r>
        <w:rPr>
          <w:lang w:val="cy-GB"/>
        </w:rPr>
        <w:t>Mae'r adran hon yn amlinellu hawliau, rolau a chyfrifoldebau mynediad staff y Brifysgol mewn perthynas â rheoli a diogelu data. Mae erlyn llywodraethu data ffurfiol yn llwyddiannus yn dibynnu ar sicrhau bod gweithwyr cyflogedig yn atebol am reoli data. Mae'r Brifysgol yn cyflawni hyn drwy'r rolau data canlynol sydd wedi'u diffinio'n glir:</w:t>
      </w:r>
    </w:p>
    <w:p w14:paraId="0F2E475E" w14:textId="77777777" w:rsidR="00FA2843" w:rsidRDefault="00FA2843">
      <w:pPr>
        <w:pStyle w:val="BodyText"/>
        <w:spacing w:before="6"/>
        <w:rPr>
          <w:sz w:val="27"/>
        </w:rPr>
      </w:pPr>
    </w:p>
    <w:p w14:paraId="7D749884" w14:textId="77777777" w:rsidR="00FA2843" w:rsidRDefault="005A0618">
      <w:pPr>
        <w:pStyle w:val="Pennawd11"/>
        <w:spacing w:before="1"/>
      </w:pPr>
      <w:r>
        <w:rPr>
          <w:u w:val="single"/>
          <w:lang w:val="cy-GB"/>
        </w:rPr>
        <w:t>Perchennog Data</w:t>
      </w:r>
    </w:p>
    <w:p w14:paraId="7D0C0912" w14:textId="77777777" w:rsidR="00FA2843" w:rsidRDefault="005A0618">
      <w:pPr>
        <w:pStyle w:val="BodyText"/>
        <w:ind w:left="820"/>
        <w:jc w:val="both"/>
      </w:pPr>
      <w:r>
        <w:rPr>
          <w:lang w:val="cy-GB"/>
        </w:rPr>
        <w:t>Prifysgol Metropolitan Caerdydd.</w:t>
      </w:r>
    </w:p>
    <w:p w14:paraId="51C4E0F6" w14:textId="77777777" w:rsidR="00FA2843" w:rsidRDefault="00FA2843">
      <w:pPr>
        <w:pStyle w:val="BodyText"/>
        <w:spacing w:before="11"/>
        <w:rPr>
          <w:sz w:val="23"/>
        </w:rPr>
      </w:pPr>
    </w:p>
    <w:p w14:paraId="08F72D17" w14:textId="77777777" w:rsidR="00FA2843" w:rsidRDefault="005A0618">
      <w:pPr>
        <w:pStyle w:val="Pennawd11"/>
      </w:pPr>
      <w:r>
        <w:rPr>
          <w:u w:val="single"/>
          <w:lang w:val="cy-GB"/>
        </w:rPr>
        <w:t>Ymddiriedolwr Data</w:t>
      </w:r>
    </w:p>
    <w:p w14:paraId="0D89782A" w14:textId="23FBB4BE" w:rsidR="00FA2843" w:rsidRDefault="005A0618">
      <w:pPr>
        <w:pStyle w:val="BodyText"/>
        <w:ind w:left="820" w:right="115"/>
        <w:jc w:val="both"/>
      </w:pPr>
      <w:r>
        <w:rPr>
          <w:lang w:val="cy-GB"/>
        </w:rPr>
        <w:t>Rheolwr Lefel 3 sy'n gyfrifol am swyddogaeth fusnes fel arfer</w:t>
      </w:r>
      <w:r w:rsidR="002B7C9F">
        <w:rPr>
          <w:lang w:val="cy-GB"/>
        </w:rPr>
        <w:t>.</w:t>
      </w:r>
      <w:r>
        <w:rPr>
          <w:lang w:val="cy-GB"/>
        </w:rPr>
        <w:t xml:space="preserve"> </w:t>
      </w:r>
      <w:r w:rsidR="002B7C9F">
        <w:rPr>
          <w:lang w:val="cy-GB"/>
        </w:rPr>
        <w:t>M</w:t>
      </w:r>
      <w:r>
        <w:rPr>
          <w:lang w:val="cy-GB"/>
        </w:rPr>
        <w:t xml:space="preserve">ae Ymddiriedolwyr Data yn atebol am reoli, diogelu a sicrhau uniondeb a defnyddioldeb data'r Brifysgol a </w:t>
      </w:r>
      <w:proofErr w:type="spellStart"/>
      <w:r>
        <w:rPr>
          <w:lang w:val="cy-GB"/>
        </w:rPr>
        <w:t>gedwir</w:t>
      </w:r>
      <w:proofErr w:type="spellEnd"/>
      <w:r>
        <w:rPr>
          <w:lang w:val="cy-GB"/>
        </w:rPr>
        <w:t xml:space="preserve"> yn eu hadrannau. Mae Ymddiriedolwyr Data yn gyfrifol am y canlynol:</w:t>
      </w:r>
    </w:p>
    <w:p w14:paraId="6DD3AE8F" w14:textId="77777777" w:rsidR="00FA2843" w:rsidRDefault="005A0618">
      <w:pPr>
        <w:pStyle w:val="ListParagraph"/>
        <w:numPr>
          <w:ilvl w:val="0"/>
          <w:numId w:val="2"/>
        </w:numPr>
        <w:tabs>
          <w:tab w:val="left" w:pos="1899"/>
          <w:tab w:val="left" w:pos="1900"/>
        </w:tabs>
        <w:spacing w:before="1"/>
        <w:rPr>
          <w:rFonts w:ascii="Calibri" w:hAnsi="Calibri"/>
          <w:sz w:val="24"/>
        </w:rPr>
      </w:pPr>
      <w:r>
        <w:rPr>
          <w:rFonts w:ascii="Calibri" w:hAnsi="Calibri"/>
          <w:sz w:val="24"/>
          <w:lang w:val="cy-GB"/>
        </w:rPr>
        <w:t>sefydlu safonau a gweithdrefnau ar gyfer rheoli data;</w:t>
      </w:r>
    </w:p>
    <w:p w14:paraId="6CDC92D7" w14:textId="77777777" w:rsidR="00FA2843" w:rsidRDefault="005A0618">
      <w:pPr>
        <w:pStyle w:val="ListParagraph"/>
        <w:numPr>
          <w:ilvl w:val="0"/>
          <w:numId w:val="2"/>
        </w:numPr>
        <w:tabs>
          <w:tab w:val="left" w:pos="1899"/>
          <w:tab w:val="left" w:pos="1900"/>
        </w:tabs>
        <w:spacing w:before="45" w:line="273" w:lineRule="auto"/>
        <w:ind w:right="116"/>
        <w:rPr>
          <w:rFonts w:ascii="Calibri" w:hAnsi="Calibri"/>
          <w:sz w:val="24"/>
        </w:rPr>
      </w:pPr>
      <w:r>
        <w:rPr>
          <w:rFonts w:ascii="Calibri" w:hAnsi="Calibri"/>
          <w:sz w:val="24"/>
          <w:lang w:val="cy-GB"/>
        </w:rPr>
        <w:t>sicrhau bod polisi, safonau a gweithdrefnau rheoli data yn cael eu gweithredu a bod pawb yn cydymffurfio â nhw;</w:t>
      </w:r>
    </w:p>
    <w:p w14:paraId="64FA3BB6" w14:textId="77777777" w:rsidR="00FA2843" w:rsidRDefault="005A0618">
      <w:pPr>
        <w:pStyle w:val="ListParagraph"/>
        <w:numPr>
          <w:ilvl w:val="0"/>
          <w:numId w:val="2"/>
        </w:numPr>
        <w:tabs>
          <w:tab w:val="left" w:pos="1899"/>
          <w:tab w:val="left" w:pos="1900"/>
        </w:tabs>
        <w:spacing w:before="6"/>
        <w:rPr>
          <w:rFonts w:ascii="Calibri" w:hAnsi="Calibri"/>
          <w:sz w:val="24"/>
        </w:rPr>
      </w:pPr>
      <w:r>
        <w:rPr>
          <w:rFonts w:ascii="Calibri" w:hAnsi="Calibri"/>
          <w:sz w:val="24"/>
          <w:lang w:val="cy-GB"/>
        </w:rPr>
        <w:t>dyfarnu ar anghydfodau sy'n gysylltiedig â data a allai godi.</w:t>
      </w:r>
    </w:p>
    <w:p w14:paraId="6ED1ADD3" w14:textId="77777777" w:rsidR="00FA2843" w:rsidRDefault="00FA2843">
      <w:pPr>
        <w:rPr>
          <w:sz w:val="24"/>
        </w:rPr>
        <w:sectPr w:rsidR="00FA2843">
          <w:pgSz w:w="11900" w:h="16850"/>
          <w:pgMar w:top="1360" w:right="960" w:bottom="1260" w:left="980" w:header="0" w:footer="1072" w:gutter="0"/>
          <w:cols w:space="708"/>
        </w:sectPr>
      </w:pPr>
    </w:p>
    <w:p w14:paraId="7D066964" w14:textId="77777777" w:rsidR="00FA2843" w:rsidRDefault="005A0618">
      <w:pPr>
        <w:pStyle w:val="Pennawd11"/>
        <w:spacing w:before="38"/>
      </w:pPr>
      <w:r>
        <w:rPr>
          <w:u w:val="single"/>
          <w:lang w:val="cy-GB"/>
        </w:rPr>
        <w:lastRenderedPageBreak/>
        <w:t>Stiward Data</w:t>
      </w:r>
    </w:p>
    <w:p w14:paraId="7A061756" w14:textId="2FEBCC6A" w:rsidR="00FA2843" w:rsidRDefault="002B7C9F">
      <w:pPr>
        <w:pStyle w:val="BodyText"/>
        <w:ind w:left="820" w:right="113"/>
        <w:jc w:val="both"/>
      </w:pPr>
      <w:r>
        <w:rPr>
          <w:lang w:val="cy-GB"/>
        </w:rPr>
        <w:t xml:space="preserve">Bydd Stiward Data yn </w:t>
      </w:r>
      <w:r w:rsidR="005A0618">
        <w:rPr>
          <w:lang w:val="cy-GB"/>
        </w:rPr>
        <w:t xml:space="preserve">Rheolwr Lefel 4 fel arfer, </w:t>
      </w:r>
      <w:r>
        <w:rPr>
          <w:lang w:val="cy-GB"/>
        </w:rPr>
        <w:t xml:space="preserve">a </w:t>
      </w:r>
      <w:r w:rsidR="005A0618">
        <w:rPr>
          <w:lang w:val="cy-GB"/>
        </w:rPr>
        <w:t>bydd gan</w:t>
      </w:r>
      <w:r>
        <w:rPr>
          <w:lang w:val="cy-GB"/>
        </w:rPr>
        <w:t xml:space="preserve">ddo </w:t>
      </w:r>
      <w:r w:rsidR="005A0618">
        <w:rPr>
          <w:lang w:val="cy-GB"/>
        </w:rPr>
        <w:t>awdurdod i wneud penderfyniadau dirprwyedig ar reoli data. Gall Stiwardiaid Data gynrychioli Ymddiriedolwyr Data mewn trafodaethau polisi, trafodaethau pensaernïaeth a/neu mewn fforymau gwneud penderfyniadau. Mae Stiwardiaid Data yn cymryd rhan weithredol yn y gwaith o sefydlu ac erlyn prosesau rheoli data. Mae'n angenrheidiol bod Stiwardiaid Data yn deall gofynion busnes swyddogaethau'r Brifysgol ac yn gallu hwyluso mynediad at ddata. Os bydd gan Stiward Data gwestiynau am gyfreithlondeb angen busnes penodol, bydd y Stiward Data yn dilysu'r cais gyda'r Ymddiriedolwr Data priodol. Mae Stiwardiaid Data yn gyfrifol ac yn atebol i Ymddiriedolwyr Data am:</w:t>
      </w:r>
    </w:p>
    <w:p w14:paraId="56BA41BE" w14:textId="77777777" w:rsidR="00FA2843" w:rsidRDefault="005A0618">
      <w:pPr>
        <w:pStyle w:val="ListParagraph"/>
        <w:numPr>
          <w:ilvl w:val="0"/>
          <w:numId w:val="2"/>
        </w:numPr>
        <w:tabs>
          <w:tab w:val="left" w:pos="1899"/>
          <w:tab w:val="left" w:pos="1900"/>
        </w:tabs>
        <w:spacing w:before="3"/>
        <w:rPr>
          <w:rFonts w:ascii="Calibri" w:hAnsi="Calibri"/>
          <w:sz w:val="24"/>
        </w:rPr>
      </w:pPr>
      <w:r>
        <w:rPr>
          <w:rFonts w:ascii="Calibri" w:hAnsi="Calibri"/>
          <w:sz w:val="24"/>
          <w:lang w:val="cy-GB"/>
        </w:rPr>
        <w:t>reoli data sefydliadol a neilltuwyd;</w:t>
      </w:r>
    </w:p>
    <w:p w14:paraId="4278E778" w14:textId="77777777" w:rsidR="00FA2843" w:rsidRDefault="005A0618">
      <w:pPr>
        <w:pStyle w:val="ListParagraph"/>
        <w:numPr>
          <w:ilvl w:val="0"/>
          <w:numId w:val="2"/>
        </w:numPr>
        <w:tabs>
          <w:tab w:val="left" w:pos="1899"/>
          <w:tab w:val="left" w:pos="1900"/>
        </w:tabs>
        <w:spacing w:before="42"/>
        <w:rPr>
          <w:rFonts w:ascii="Calibri" w:hAnsi="Calibri"/>
          <w:sz w:val="24"/>
        </w:rPr>
      </w:pPr>
      <w:r>
        <w:rPr>
          <w:rFonts w:ascii="Calibri" w:hAnsi="Calibri"/>
          <w:sz w:val="24"/>
          <w:lang w:val="cy-GB"/>
        </w:rPr>
        <w:t>sefydlu a chynnal geiriadur data;</w:t>
      </w:r>
    </w:p>
    <w:p w14:paraId="3354D171" w14:textId="77777777" w:rsidR="00FA2843" w:rsidRDefault="005A0618">
      <w:pPr>
        <w:pStyle w:val="ListParagraph"/>
        <w:numPr>
          <w:ilvl w:val="0"/>
          <w:numId w:val="2"/>
        </w:numPr>
        <w:tabs>
          <w:tab w:val="left" w:pos="1899"/>
          <w:tab w:val="left" w:pos="1900"/>
        </w:tabs>
        <w:spacing w:before="45"/>
        <w:rPr>
          <w:rFonts w:ascii="Calibri" w:hAnsi="Calibri"/>
          <w:sz w:val="24"/>
        </w:rPr>
      </w:pPr>
      <w:r>
        <w:rPr>
          <w:rFonts w:ascii="Calibri" w:hAnsi="Calibri"/>
          <w:sz w:val="24"/>
          <w:lang w:val="cy-GB"/>
        </w:rPr>
        <w:t>cydgysylltu Arbenigwyr Data cysylltiedig;</w:t>
      </w:r>
    </w:p>
    <w:p w14:paraId="57F3B6A3" w14:textId="77777777" w:rsidR="00FA2843" w:rsidRDefault="005A0618">
      <w:pPr>
        <w:pStyle w:val="ListParagraph"/>
        <w:numPr>
          <w:ilvl w:val="0"/>
          <w:numId w:val="2"/>
        </w:numPr>
        <w:tabs>
          <w:tab w:val="left" w:pos="1899"/>
          <w:tab w:val="left" w:pos="1900"/>
        </w:tabs>
        <w:spacing w:before="44" w:line="273" w:lineRule="auto"/>
        <w:ind w:right="115"/>
        <w:rPr>
          <w:rFonts w:ascii="Calibri" w:hAnsi="Calibri"/>
          <w:sz w:val="24"/>
        </w:rPr>
      </w:pPr>
      <w:r>
        <w:rPr>
          <w:rFonts w:ascii="Calibri" w:hAnsi="Calibri"/>
          <w:sz w:val="24"/>
          <w:lang w:val="cy-GB"/>
        </w:rPr>
        <w:t>rhoi cyngor i'r Pwyllgor Llywodraethu Data ar faterion, polisi a gweithdrefnau rheoli data;</w:t>
      </w:r>
    </w:p>
    <w:p w14:paraId="3BB27C35" w14:textId="77777777" w:rsidR="00FA2843" w:rsidRDefault="005A0618">
      <w:pPr>
        <w:pStyle w:val="ListParagraph"/>
        <w:numPr>
          <w:ilvl w:val="0"/>
          <w:numId w:val="2"/>
        </w:numPr>
        <w:tabs>
          <w:tab w:val="left" w:pos="1899"/>
          <w:tab w:val="left" w:pos="1900"/>
        </w:tabs>
        <w:spacing w:before="6"/>
        <w:rPr>
          <w:rFonts w:ascii="Calibri" w:hAnsi="Calibri"/>
          <w:sz w:val="24"/>
        </w:rPr>
      </w:pPr>
      <w:r>
        <w:rPr>
          <w:rFonts w:ascii="Calibri" w:hAnsi="Calibri"/>
          <w:sz w:val="24"/>
          <w:lang w:val="cy-GB"/>
        </w:rPr>
        <w:t>ansawdd data;</w:t>
      </w:r>
    </w:p>
    <w:p w14:paraId="4953D3CC" w14:textId="77777777" w:rsidR="00FA2843" w:rsidRDefault="005A0618">
      <w:pPr>
        <w:pStyle w:val="ListParagraph"/>
        <w:numPr>
          <w:ilvl w:val="0"/>
          <w:numId w:val="2"/>
        </w:numPr>
        <w:tabs>
          <w:tab w:val="left" w:pos="1899"/>
          <w:tab w:val="left" w:pos="1900"/>
        </w:tabs>
        <w:spacing w:before="44"/>
        <w:rPr>
          <w:rFonts w:ascii="Calibri" w:hAnsi="Calibri"/>
          <w:sz w:val="24"/>
        </w:rPr>
      </w:pPr>
      <w:r>
        <w:rPr>
          <w:rFonts w:ascii="Calibri" w:hAnsi="Calibri"/>
          <w:sz w:val="24"/>
          <w:lang w:val="cy-GB"/>
        </w:rPr>
        <w:t>hyrwyddo data'r Brifysgol fel ased corfforaethol strategol allweddol;</w:t>
      </w:r>
    </w:p>
    <w:p w14:paraId="2FF10B15" w14:textId="77777777" w:rsidR="00FA2843" w:rsidRDefault="005A0618">
      <w:pPr>
        <w:pStyle w:val="ListParagraph"/>
        <w:numPr>
          <w:ilvl w:val="0"/>
          <w:numId w:val="2"/>
        </w:numPr>
        <w:tabs>
          <w:tab w:val="left" w:pos="1899"/>
          <w:tab w:val="left" w:pos="1900"/>
        </w:tabs>
        <w:spacing w:before="43"/>
        <w:rPr>
          <w:rFonts w:ascii="Calibri" w:hAnsi="Calibri"/>
          <w:sz w:val="24"/>
        </w:rPr>
      </w:pPr>
      <w:r>
        <w:rPr>
          <w:rFonts w:ascii="Calibri" w:hAnsi="Calibri"/>
          <w:sz w:val="24"/>
          <w:lang w:val="cy-GB"/>
        </w:rPr>
        <w:t>awdurdodi mynediad trydydd parti at ddata sefydliadol a neilltuwyd;</w:t>
      </w:r>
    </w:p>
    <w:p w14:paraId="4D42F387" w14:textId="77777777" w:rsidR="00FA2843" w:rsidRDefault="005A0618">
      <w:pPr>
        <w:pStyle w:val="ListParagraph"/>
        <w:numPr>
          <w:ilvl w:val="0"/>
          <w:numId w:val="2"/>
        </w:numPr>
        <w:tabs>
          <w:tab w:val="left" w:pos="1899"/>
          <w:tab w:val="left" w:pos="1900"/>
        </w:tabs>
        <w:spacing w:before="44"/>
        <w:rPr>
          <w:rFonts w:ascii="Calibri" w:hAnsi="Calibri"/>
          <w:sz w:val="24"/>
        </w:rPr>
      </w:pPr>
      <w:r>
        <w:rPr>
          <w:rFonts w:ascii="Calibri" w:hAnsi="Calibri"/>
          <w:sz w:val="24"/>
          <w:lang w:val="cy-GB"/>
        </w:rPr>
        <w:t>hwyluso rhannu data ac integreiddio;</w:t>
      </w:r>
    </w:p>
    <w:p w14:paraId="1C856626" w14:textId="77777777" w:rsidR="00FA2843" w:rsidRDefault="005A0618">
      <w:pPr>
        <w:pStyle w:val="ListParagraph"/>
        <w:numPr>
          <w:ilvl w:val="0"/>
          <w:numId w:val="2"/>
        </w:numPr>
        <w:tabs>
          <w:tab w:val="left" w:pos="1899"/>
          <w:tab w:val="left" w:pos="1900"/>
        </w:tabs>
        <w:spacing w:before="45"/>
        <w:rPr>
          <w:rFonts w:ascii="Calibri" w:hAnsi="Calibri"/>
          <w:sz w:val="24"/>
        </w:rPr>
      </w:pPr>
      <w:r>
        <w:rPr>
          <w:rFonts w:ascii="Calibri" w:hAnsi="Calibri"/>
          <w:sz w:val="24"/>
          <w:lang w:val="cy-GB"/>
        </w:rPr>
        <w:t>cysylltu â Stiwardiaid Data eraill;</w:t>
      </w:r>
    </w:p>
    <w:p w14:paraId="44AC8D0E" w14:textId="77777777" w:rsidR="00FA2843" w:rsidRDefault="005A0618">
      <w:pPr>
        <w:pStyle w:val="Pennawd11"/>
        <w:spacing w:before="242"/>
      </w:pPr>
      <w:r>
        <w:rPr>
          <w:u w:val="single"/>
          <w:lang w:val="cy-GB"/>
        </w:rPr>
        <w:t>Arbenigwr Data</w:t>
      </w:r>
    </w:p>
    <w:p w14:paraId="2AAC3657" w14:textId="0427CFB6" w:rsidR="00FA2843" w:rsidRDefault="005A0618">
      <w:pPr>
        <w:pStyle w:val="BodyText"/>
        <w:ind w:left="820" w:right="113"/>
        <w:jc w:val="both"/>
      </w:pPr>
      <w:r>
        <w:rPr>
          <w:lang w:val="cy-GB"/>
        </w:rPr>
        <w:t xml:space="preserve">Mae Arbenigwyr Data yn weithwyr cyflogedig y Brifysgol sy'n gweithio gyda data sefydliadol bob dydd er mwyn cyflawni dyletswyddau neu swyddogaethau </w:t>
      </w:r>
      <w:r w:rsidR="00EA1163">
        <w:rPr>
          <w:lang w:val="cy-GB"/>
        </w:rPr>
        <w:t xml:space="preserve">sydd wedi’u </w:t>
      </w:r>
      <w:r>
        <w:rPr>
          <w:lang w:val="cy-GB"/>
        </w:rPr>
        <w:t>neilltu</w:t>
      </w:r>
      <w:r w:rsidR="00EA1163">
        <w:rPr>
          <w:lang w:val="cy-GB"/>
        </w:rPr>
        <w:t>o iddynt</w:t>
      </w:r>
      <w:r>
        <w:rPr>
          <w:lang w:val="cy-GB"/>
        </w:rPr>
        <w:t>. Mae gweinyddwyr cronfeydd data a gweithwyr cyflogedig sy'n ymwneud â datblygu gwybodaeth reoli a gwybodaeth fusnes yn perthyn i'r categori hwn. Mae Arbenigwyr Data yn gyfrifol ac yn atebol i Stiwardiaid Data am:</w:t>
      </w:r>
    </w:p>
    <w:p w14:paraId="2BAD82CB" w14:textId="77777777" w:rsidR="00FA2843" w:rsidRDefault="005A0618">
      <w:pPr>
        <w:pStyle w:val="ListParagraph"/>
        <w:numPr>
          <w:ilvl w:val="0"/>
          <w:numId w:val="2"/>
        </w:numPr>
        <w:tabs>
          <w:tab w:val="left" w:pos="1943"/>
          <w:tab w:val="left" w:pos="1944"/>
        </w:tabs>
        <w:spacing w:before="1"/>
        <w:ind w:left="1943" w:hanging="426"/>
        <w:rPr>
          <w:rFonts w:ascii="Calibri" w:hAnsi="Calibri"/>
          <w:sz w:val="24"/>
        </w:rPr>
      </w:pPr>
      <w:r>
        <w:rPr>
          <w:rFonts w:ascii="Calibri" w:hAnsi="Calibri"/>
          <w:sz w:val="24"/>
          <w:lang w:val="cy-GB"/>
        </w:rPr>
        <w:t>reolaeth weithredol ac uniondeb y data a neilltuwyd iddynt;</w:t>
      </w:r>
    </w:p>
    <w:p w14:paraId="3A7F81C2" w14:textId="77777777" w:rsidR="00FA2843" w:rsidRDefault="005A0618">
      <w:pPr>
        <w:pStyle w:val="ListParagraph"/>
        <w:numPr>
          <w:ilvl w:val="0"/>
          <w:numId w:val="2"/>
        </w:numPr>
        <w:tabs>
          <w:tab w:val="left" w:pos="1943"/>
          <w:tab w:val="left" w:pos="1944"/>
        </w:tabs>
        <w:spacing w:before="45"/>
        <w:ind w:left="1943" w:hanging="426"/>
        <w:rPr>
          <w:rFonts w:ascii="Calibri" w:hAnsi="Calibri"/>
          <w:sz w:val="24"/>
        </w:rPr>
      </w:pPr>
      <w:r>
        <w:rPr>
          <w:rFonts w:ascii="Calibri" w:hAnsi="Calibri"/>
          <w:sz w:val="24"/>
          <w:lang w:val="cy-GB"/>
        </w:rPr>
        <w:t>cymhwyso safonau a gweithdrefnau rheoli data'r Brifysgol;</w:t>
      </w:r>
    </w:p>
    <w:p w14:paraId="48A1CB6A" w14:textId="77777777" w:rsidR="00FA2843" w:rsidRDefault="005A0618">
      <w:pPr>
        <w:pStyle w:val="ListParagraph"/>
        <w:numPr>
          <w:ilvl w:val="0"/>
          <w:numId w:val="2"/>
        </w:numPr>
        <w:tabs>
          <w:tab w:val="left" w:pos="1943"/>
          <w:tab w:val="left" w:pos="1944"/>
        </w:tabs>
        <w:spacing w:before="44"/>
        <w:ind w:left="1943" w:hanging="426"/>
        <w:rPr>
          <w:rFonts w:ascii="Calibri" w:hAnsi="Calibri"/>
          <w:sz w:val="24"/>
        </w:rPr>
      </w:pPr>
      <w:r>
        <w:rPr>
          <w:rFonts w:ascii="Calibri" w:hAnsi="Calibri"/>
          <w:sz w:val="24"/>
          <w:lang w:val="cy-GB"/>
        </w:rPr>
        <w:t>cysylltu'n effeithiol â Stiwardiaid Data a Cheidwaid;</w:t>
      </w:r>
    </w:p>
    <w:p w14:paraId="0205767B" w14:textId="77777777" w:rsidR="00FA2843" w:rsidRDefault="005A0618">
      <w:pPr>
        <w:pStyle w:val="ListParagraph"/>
        <w:numPr>
          <w:ilvl w:val="0"/>
          <w:numId w:val="2"/>
        </w:numPr>
        <w:tabs>
          <w:tab w:val="left" w:pos="1943"/>
          <w:tab w:val="left" w:pos="1944"/>
        </w:tabs>
        <w:spacing w:before="43"/>
        <w:ind w:left="1943" w:hanging="426"/>
        <w:rPr>
          <w:rFonts w:ascii="Calibri" w:hAnsi="Calibri"/>
          <w:sz w:val="24"/>
        </w:rPr>
      </w:pPr>
      <w:r>
        <w:rPr>
          <w:rFonts w:ascii="Calibri" w:hAnsi="Calibri"/>
          <w:sz w:val="24"/>
          <w:lang w:val="cy-GB"/>
        </w:rPr>
        <w:t>dadansoddi data;</w:t>
      </w:r>
    </w:p>
    <w:p w14:paraId="269EFF69" w14:textId="126BD5C7" w:rsidR="00FA2843" w:rsidRDefault="005A0618">
      <w:pPr>
        <w:pStyle w:val="ListParagraph"/>
        <w:numPr>
          <w:ilvl w:val="0"/>
          <w:numId w:val="2"/>
        </w:numPr>
        <w:tabs>
          <w:tab w:val="left" w:pos="1943"/>
          <w:tab w:val="left" w:pos="1944"/>
        </w:tabs>
        <w:spacing w:before="44"/>
        <w:ind w:left="1943" w:hanging="426"/>
        <w:rPr>
          <w:rFonts w:ascii="Calibri" w:hAnsi="Calibri"/>
          <w:sz w:val="24"/>
        </w:rPr>
      </w:pPr>
      <w:r>
        <w:rPr>
          <w:rFonts w:ascii="Calibri" w:hAnsi="Calibri"/>
          <w:sz w:val="24"/>
          <w:lang w:val="cy-GB"/>
        </w:rPr>
        <w:t xml:space="preserve">darparu gwybodaeth i gefnogi </w:t>
      </w:r>
      <w:r w:rsidR="00EA1163">
        <w:rPr>
          <w:rFonts w:ascii="Calibri" w:hAnsi="Calibri"/>
          <w:sz w:val="24"/>
          <w:lang w:val="cy-GB"/>
        </w:rPr>
        <w:t xml:space="preserve">prosesau gwneud </w:t>
      </w:r>
      <w:r>
        <w:rPr>
          <w:rFonts w:ascii="Calibri" w:hAnsi="Calibri"/>
          <w:sz w:val="24"/>
          <w:lang w:val="cy-GB"/>
        </w:rPr>
        <w:t>penderfyniadau'r Brifysgol;</w:t>
      </w:r>
    </w:p>
    <w:p w14:paraId="3CB937DD" w14:textId="77777777" w:rsidR="00FA2843" w:rsidRDefault="005A0618">
      <w:pPr>
        <w:pStyle w:val="ListParagraph"/>
        <w:numPr>
          <w:ilvl w:val="0"/>
          <w:numId w:val="2"/>
        </w:numPr>
        <w:tabs>
          <w:tab w:val="left" w:pos="1943"/>
          <w:tab w:val="left" w:pos="1944"/>
        </w:tabs>
        <w:spacing w:before="45"/>
        <w:ind w:left="1943" w:hanging="426"/>
        <w:rPr>
          <w:rFonts w:ascii="Calibri" w:hAnsi="Calibri"/>
          <w:sz w:val="24"/>
        </w:rPr>
      </w:pPr>
      <w:r>
        <w:rPr>
          <w:rFonts w:ascii="Calibri" w:hAnsi="Calibri"/>
          <w:sz w:val="24"/>
          <w:lang w:val="cy-GB"/>
        </w:rPr>
        <w:t>gofynion adrodd allanol;</w:t>
      </w:r>
    </w:p>
    <w:p w14:paraId="28A0E62A" w14:textId="77777777" w:rsidR="00FA2843" w:rsidRDefault="005A0618">
      <w:pPr>
        <w:pStyle w:val="ListParagraph"/>
        <w:numPr>
          <w:ilvl w:val="0"/>
          <w:numId w:val="2"/>
        </w:numPr>
        <w:tabs>
          <w:tab w:val="left" w:pos="1943"/>
          <w:tab w:val="left" w:pos="1944"/>
        </w:tabs>
        <w:spacing w:before="42"/>
        <w:ind w:left="1943" w:hanging="426"/>
        <w:rPr>
          <w:rFonts w:ascii="Calibri" w:hAnsi="Calibri"/>
          <w:sz w:val="24"/>
        </w:rPr>
      </w:pPr>
      <w:r>
        <w:rPr>
          <w:rFonts w:ascii="Calibri" w:hAnsi="Calibri"/>
          <w:sz w:val="24"/>
          <w:lang w:val="cy-GB"/>
        </w:rPr>
        <w:t>datrys ymholiadau data;</w:t>
      </w:r>
    </w:p>
    <w:p w14:paraId="3FAA9AAC" w14:textId="77777777" w:rsidR="00FA2843" w:rsidRDefault="005A0618">
      <w:pPr>
        <w:pStyle w:val="ListParagraph"/>
        <w:numPr>
          <w:ilvl w:val="0"/>
          <w:numId w:val="2"/>
        </w:numPr>
        <w:tabs>
          <w:tab w:val="left" w:pos="1943"/>
          <w:tab w:val="left" w:pos="1944"/>
        </w:tabs>
        <w:spacing w:before="45" w:line="273" w:lineRule="auto"/>
        <w:ind w:left="1943" w:right="117" w:hanging="425"/>
        <w:rPr>
          <w:rFonts w:ascii="Calibri" w:hAnsi="Calibri"/>
          <w:sz w:val="24"/>
        </w:rPr>
      </w:pPr>
      <w:r>
        <w:rPr>
          <w:rFonts w:ascii="Calibri" w:hAnsi="Calibri"/>
          <w:sz w:val="24"/>
          <w:lang w:val="cy-GB"/>
        </w:rPr>
        <w:t>gweithredu Polisi Rheoli Cofnodion y Brifysgol ac amserlenni cadw cysylltiedig;</w:t>
      </w:r>
    </w:p>
    <w:p w14:paraId="0EFC81EB" w14:textId="77777777" w:rsidR="00FA2843" w:rsidRDefault="005A0618">
      <w:pPr>
        <w:pStyle w:val="ListParagraph"/>
        <w:numPr>
          <w:ilvl w:val="0"/>
          <w:numId w:val="2"/>
        </w:numPr>
        <w:tabs>
          <w:tab w:val="left" w:pos="1943"/>
          <w:tab w:val="left" w:pos="1944"/>
        </w:tabs>
        <w:spacing w:before="5"/>
        <w:ind w:left="1943" w:hanging="426"/>
        <w:rPr>
          <w:rFonts w:ascii="Calibri" w:hAnsi="Calibri"/>
          <w:sz w:val="24"/>
        </w:rPr>
      </w:pPr>
      <w:r>
        <w:rPr>
          <w:rFonts w:ascii="Calibri" w:hAnsi="Calibri"/>
          <w:sz w:val="24"/>
          <w:lang w:val="cy-GB"/>
        </w:rPr>
        <w:t xml:space="preserve">cynhyrchu </w:t>
      </w:r>
      <w:proofErr w:type="spellStart"/>
      <w:r>
        <w:rPr>
          <w:rFonts w:ascii="Calibri" w:hAnsi="Calibri"/>
          <w:sz w:val="24"/>
          <w:lang w:val="cy-GB"/>
        </w:rPr>
        <w:t>metadata</w:t>
      </w:r>
      <w:proofErr w:type="spellEnd"/>
      <w:r>
        <w:rPr>
          <w:rFonts w:ascii="Calibri" w:hAnsi="Calibri"/>
          <w:sz w:val="24"/>
          <w:lang w:val="cy-GB"/>
        </w:rPr>
        <w:t xml:space="preserve"> a chyfrannu at eiriadur data sy'n hawdd ei ddefnyddio</w:t>
      </w:r>
    </w:p>
    <w:p w14:paraId="0810C826" w14:textId="77777777" w:rsidR="00FA2843" w:rsidRDefault="005A0618">
      <w:pPr>
        <w:pStyle w:val="Pennawd11"/>
        <w:spacing w:before="243"/>
      </w:pPr>
      <w:r>
        <w:rPr>
          <w:u w:val="single"/>
          <w:lang w:val="cy-GB"/>
        </w:rPr>
        <w:t>Ceidwad Data</w:t>
      </w:r>
    </w:p>
    <w:p w14:paraId="06DB20FE" w14:textId="77777777" w:rsidR="00FA2843" w:rsidRDefault="005A0618">
      <w:pPr>
        <w:pStyle w:val="BodyText"/>
        <w:ind w:left="820" w:right="112"/>
        <w:jc w:val="both"/>
      </w:pPr>
      <w:r>
        <w:rPr>
          <w:lang w:val="cy-GB"/>
        </w:rPr>
        <w:t>Wedi'u lleoli'n gyffredinol yn y Gwasanaethau Gwybodaeth, mae Ceidwaid Data yn weinyddwyr systemau sy'n gyfrifol am weithredu a rheoli systemau a gweinyddion sy'n casglu, rheoli a darparu mynediad at ddata sefydliadol. Efallai na fydd Ceidwaid Data yn ymestyn y defnydd o ddata'r Brifysgol y tu hwnt i'r cwmpas cychwynnol heb adolygiad ychwanegol gan y Stiward Data priodol.</w:t>
      </w:r>
    </w:p>
    <w:p w14:paraId="1F8D52D1" w14:textId="77777777" w:rsidR="00FA2843" w:rsidRDefault="00FA2843">
      <w:pPr>
        <w:jc w:val="both"/>
        <w:sectPr w:rsidR="00FA2843">
          <w:pgSz w:w="11900" w:h="16850"/>
          <w:pgMar w:top="1400" w:right="960" w:bottom="1260" w:left="980" w:header="0" w:footer="1072" w:gutter="0"/>
          <w:cols w:space="708"/>
        </w:sectPr>
      </w:pPr>
    </w:p>
    <w:p w14:paraId="0BAEEBA7" w14:textId="77777777" w:rsidR="00FA2843" w:rsidRDefault="005A0618">
      <w:pPr>
        <w:pStyle w:val="Pennawd11"/>
        <w:spacing w:before="38"/>
      </w:pPr>
      <w:r>
        <w:rPr>
          <w:u w:val="single"/>
          <w:lang w:val="cy-GB"/>
        </w:rPr>
        <w:lastRenderedPageBreak/>
        <w:t>Defnyddiwr Data</w:t>
      </w:r>
    </w:p>
    <w:p w14:paraId="50932355" w14:textId="1CB7A0AB" w:rsidR="00FA2843" w:rsidRDefault="005A0618">
      <w:pPr>
        <w:pStyle w:val="BodyText"/>
        <w:ind w:left="820" w:right="114"/>
        <w:jc w:val="both"/>
      </w:pPr>
      <w:r>
        <w:rPr>
          <w:lang w:val="cy-GB"/>
        </w:rPr>
        <w:t xml:space="preserve">Mae Defnyddwyr Data yn weithwyr cyflogedig y Brifysgol sydd wedi cael mynediad at ddata sefydliadol er mwyn cyflawni dyletswyddau neu swyddogaethau </w:t>
      </w:r>
      <w:r w:rsidR="00EA1163">
        <w:rPr>
          <w:lang w:val="cy-GB"/>
        </w:rPr>
        <w:t>sydd wedi’u</w:t>
      </w:r>
      <w:r>
        <w:rPr>
          <w:lang w:val="cy-GB"/>
        </w:rPr>
        <w:t xml:space="preserve"> neillt</w:t>
      </w:r>
      <w:r w:rsidR="00EA1163">
        <w:rPr>
          <w:lang w:val="cy-GB"/>
        </w:rPr>
        <w:t>uo iddynt</w:t>
      </w:r>
      <w:r>
        <w:rPr>
          <w:lang w:val="cy-GB"/>
        </w:rPr>
        <w:t>. Mae Defnyddwyr Data yn gyfrifol ac yn atebol i'w rheolwyr am:</w:t>
      </w:r>
    </w:p>
    <w:p w14:paraId="37BF6087" w14:textId="77777777" w:rsidR="00FA2843" w:rsidRDefault="005A0618">
      <w:pPr>
        <w:pStyle w:val="ListParagraph"/>
        <w:numPr>
          <w:ilvl w:val="0"/>
          <w:numId w:val="2"/>
        </w:numPr>
        <w:tabs>
          <w:tab w:val="left" w:pos="1944"/>
        </w:tabs>
        <w:spacing w:before="1" w:line="273" w:lineRule="auto"/>
        <w:ind w:left="1943" w:right="116" w:hanging="425"/>
        <w:jc w:val="both"/>
        <w:rPr>
          <w:rFonts w:ascii="Calibri" w:hAnsi="Calibri"/>
          <w:sz w:val="24"/>
        </w:rPr>
      </w:pPr>
      <w:r>
        <w:rPr>
          <w:rFonts w:ascii="Calibri" w:hAnsi="Calibri"/>
          <w:sz w:val="24"/>
          <w:lang w:val="cy-GB"/>
        </w:rPr>
        <w:t>gydymffurfio â'r polisi data diffiniedig a safonau a gweithdrefnau rheoli data;</w:t>
      </w:r>
    </w:p>
    <w:p w14:paraId="43E6DD0E" w14:textId="77777777" w:rsidR="00FA2843" w:rsidRDefault="005A0618">
      <w:pPr>
        <w:pStyle w:val="ListParagraph"/>
        <w:numPr>
          <w:ilvl w:val="0"/>
          <w:numId w:val="2"/>
        </w:numPr>
        <w:tabs>
          <w:tab w:val="left" w:pos="1944"/>
        </w:tabs>
        <w:spacing w:before="6"/>
        <w:ind w:left="1943" w:hanging="426"/>
        <w:jc w:val="both"/>
        <w:rPr>
          <w:rFonts w:ascii="Calibri" w:hAnsi="Calibri"/>
          <w:sz w:val="24"/>
        </w:rPr>
      </w:pPr>
      <w:r>
        <w:rPr>
          <w:rFonts w:ascii="Calibri" w:hAnsi="Calibri"/>
          <w:sz w:val="24"/>
          <w:lang w:val="cy-GB"/>
        </w:rPr>
        <w:t>defnyddio a dosbarthu data a gyrchir o systemau corfforaethol;</w:t>
      </w:r>
    </w:p>
    <w:p w14:paraId="0ABB3CE7" w14:textId="77777777" w:rsidR="00FA2843" w:rsidRDefault="005A0618">
      <w:pPr>
        <w:pStyle w:val="ListParagraph"/>
        <w:numPr>
          <w:ilvl w:val="0"/>
          <w:numId w:val="2"/>
        </w:numPr>
        <w:tabs>
          <w:tab w:val="left" w:pos="1943"/>
          <w:tab w:val="left" w:pos="1944"/>
        </w:tabs>
        <w:spacing w:before="45" w:line="273" w:lineRule="auto"/>
        <w:ind w:left="1943" w:right="113" w:hanging="425"/>
        <w:rPr>
          <w:rFonts w:ascii="Calibri" w:hAnsi="Calibri"/>
          <w:sz w:val="24"/>
        </w:rPr>
      </w:pPr>
      <w:r>
        <w:rPr>
          <w:rFonts w:ascii="Calibri" w:hAnsi="Calibri"/>
          <w:sz w:val="24"/>
          <w:lang w:val="cy-GB"/>
        </w:rPr>
        <w:t>nodi a cheisio cyngor ar unrhyw wrthdaro buddiannau posibl sy'n deillio o fynediad at ddata a roddwyd iddynt;</w:t>
      </w:r>
    </w:p>
    <w:p w14:paraId="4C1C2316" w14:textId="28D3620B" w:rsidR="00FA2843" w:rsidRDefault="005A0618">
      <w:pPr>
        <w:pStyle w:val="ListParagraph"/>
        <w:numPr>
          <w:ilvl w:val="0"/>
          <w:numId w:val="2"/>
        </w:numPr>
        <w:tabs>
          <w:tab w:val="left" w:pos="1943"/>
          <w:tab w:val="left" w:pos="1944"/>
        </w:tabs>
        <w:spacing w:before="5" w:line="273" w:lineRule="auto"/>
        <w:ind w:left="1943" w:right="116" w:hanging="425"/>
        <w:rPr>
          <w:rFonts w:ascii="Calibri" w:hAnsi="Calibri"/>
          <w:sz w:val="24"/>
        </w:rPr>
      </w:pPr>
      <w:r>
        <w:rPr>
          <w:rFonts w:ascii="Calibri" w:hAnsi="Calibri"/>
          <w:sz w:val="24"/>
          <w:lang w:val="cy-GB"/>
        </w:rPr>
        <w:t>cyfrannu at gywirdeb ac uniondeb data drwy ddarparu hysbysiad amserol o wallau i'r St</w:t>
      </w:r>
      <w:r w:rsidR="00EA1163">
        <w:rPr>
          <w:rFonts w:ascii="Calibri" w:hAnsi="Calibri"/>
          <w:sz w:val="24"/>
          <w:lang w:val="cy-GB"/>
        </w:rPr>
        <w:t>i</w:t>
      </w:r>
      <w:r>
        <w:rPr>
          <w:rFonts w:ascii="Calibri" w:hAnsi="Calibri"/>
          <w:sz w:val="24"/>
          <w:lang w:val="cy-GB"/>
        </w:rPr>
        <w:t>ward Data perthnasol;</w:t>
      </w:r>
    </w:p>
    <w:p w14:paraId="6E7AF388" w14:textId="77777777" w:rsidR="00FA2843" w:rsidRDefault="005A0618">
      <w:pPr>
        <w:pStyle w:val="ListParagraph"/>
        <w:numPr>
          <w:ilvl w:val="0"/>
          <w:numId w:val="2"/>
        </w:numPr>
        <w:tabs>
          <w:tab w:val="left" w:pos="1943"/>
          <w:tab w:val="left" w:pos="1944"/>
        </w:tabs>
        <w:spacing w:before="6" w:line="276" w:lineRule="auto"/>
        <w:ind w:left="1943" w:right="113" w:hanging="425"/>
        <w:rPr>
          <w:rFonts w:ascii="Calibri" w:hAnsi="Calibri"/>
          <w:sz w:val="24"/>
        </w:rPr>
      </w:pPr>
      <w:r>
        <w:rPr>
          <w:rFonts w:ascii="Calibri" w:hAnsi="Calibri"/>
          <w:sz w:val="24"/>
          <w:lang w:val="cy-GB"/>
        </w:rPr>
        <w:t>peidio â datgelu data i bobl anawdurdodedig heb gydsyniad y Stiward Data perthnasol.</w:t>
      </w:r>
    </w:p>
    <w:p w14:paraId="7DDDA1DD" w14:textId="77777777" w:rsidR="00FA2843" w:rsidRDefault="005A0618">
      <w:pPr>
        <w:pStyle w:val="Pennawd11"/>
        <w:numPr>
          <w:ilvl w:val="0"/>
          <w:numId w:val="4"/>
        </w:numPr>
        <w:tabs>
          <w:tab w:val="left" w:pos="819"/>
          <w:tab w:val="left" w:pos="820"/>
        </w:tabs>
        <w:spacing w:before="199"/>
      </w:pPr>
      <w:r>
        <w:rPr>
          <w:lang w:val="cy-GB"/>
        </w:rPr>
        <w:t>RHEOLI DATA YMCHWIL</w:t>
      </w:r>
    </w:p>
    <w:p w14:paraId="3A97860F" w14:textId="77777777" w:rsidR="00FA2843" w:rsidRDefault="005A0618">
      <w:pPr>
        <w:pStyle w:val="BodyText"/>
        <w:spacing w:before="43" w:line="276" w:lineRule="auto"/>
        <w:ind w:left="820" w:right="115"/>
        <w:jc w:val="both"/>
      </w:pPr>
      <w:r>
        <w:rPr>
          <w:lang w:val="cy-GB"/>
        </w:rPr>
        <w:t>Mae rheoli data yn elfen hanfodol wrth gynnal ymchwil yn gyfrifol ac yn gynaliadwy. Mae’r Brifysgol yn gyfrifol am:</w:t>
      </w:r>
    </w:p>
    <w:p w14:paraId="61FEC124" w14:textId="77777777" w:rsidR="00FA2843" w:rsidRDefault="005A0618">
      <w:pPr>
        <w:pStyle w:val="ListParagraph"/>
        <w:numPr>
          <w:ilvl w:val="0"/>
          <w:numId w:val="1"/>
        </w:numPr>
        <w:tabs>
          <w:tab w:val="left" w:pos="1944"/>
        </w:tabs>
        <w:spacing w:before="2" w:line="273" w:lineRule="auto"/>
        <w:ind w:right="115"/>
        <w:jc w:val="both"/>
        <w:rPr>
          <w:rFonts w:ascii="Calibri" w:hAnsi="Calibri"/>
          <w:sz w:val="24"/>
        </w:rPr>
      </w:pPr>
      <w:r>
        <w:rPr>
          <w:rFonts w:ascii="Calibri" w:hAnsi="Calibri"/>
          <w:sz w:val="24"/>
          <w:lang w:val="cy-GB"/>
        </w:rPr>
        <w:t>sicrhau bod data'n cael ei reoli'n effeithiol er mwyn bodloni gofynion mewnol ac allanol, gan gynnwys galluogi ailddefnyddio data ymchwil a mynediad rhwydd i'r cyhoedd at allbynnau data ymchwil yn unol â pholisïau cenedlaethol a pholisïau cyrff ariannu;</w:t>
      </w:r>
    </w:p>
    <w:p w14:paraId="05447E2A" w14:textId="77777777" w:rsidR="00FA2843" w:rsidRDefault="005A0618">
      <w:pPr>
        <w:pStyle w:val="ListParagraph"/>
        <w:numPr>
          <w:ilvl w:val="0"/>
          <w:numId w:val="1"/>
        </w:numPr>
        <w:tabs>
          <w:tab w:val="left" w:pos="1944"/>
        </w:tabs>
        <w:spacing w:before="8" w:line="276" w:lineRule="auto"/>
        <w:ind w:right="114"/>
        <w:jc w:val="both"/>
        <w:rPr>
          <w:rFonts w:ascii="Calibri" w:hAnsi="Calibri"/>
          <w:sz w:val="24"/>
        </w:rPr>
      </w:pPr>
      <w:r>
        <w:rPr>
          <w:rFonts w:ascii="Calibri" w:hAnsi="Calibri"/>
          <w:sz w:val="24"/>
          <w:lang w:val="cy-GB"/>
        </w:rPr>
        <w:t>cadw data ymchwil mewn digon o fanylder am gyfnod diffiniedig i alluogi ymatebion priodol i unrhyw gwestiynau am gywirdeb, dilysrwydd, blaenoriaeth a chydymffurfiaeth â gofynion cyfreithiol a rheoliadol sy'n llywodraethu cynnal ymchwil;</w:t>
      </w:r>
    </w:p>
    <w:p w14:paraId="2FA8BCF1" w14:textId="77777777" w:rsidR="00FA2843" w:rsidRDefault="005A0618">
      <w:pPr>
        <w:pStyle w:val="ListParagraph"/>
        <w:numPr>
          <w:ilvl w:val="0"/>
          <w:numId w:val="1"/>
        </w:numPr>
        <w:tabs>
          <w:tab w:val="left" w:pos="1944"/>
        </w:tabs>
        <w:spacing w:line="273" w:lineRule="auto"/>
        <w:ind w:right="112"/>
        <w:jc w:val="both"/>
        <w:rPr>
          <w:rFonts w:ascii="Calibri" w:hAnsi="Calibri"/>
          <w:sz w:val="24"/>
        </w:rPr>
      </w:pPr>
      <w:r>
        <w:rPr>
          <w:rFonts w:ascii="Calibri" w:hAnsi="Calibri"/>
          <w:sz w:val="24"/>
          <w:lang w:val="cy-GB"/>
        </w:rPr>
        <w:t>cefnogi ymchwiliad i unrhyw honiadau o gamymddwyn neu dorri rheoliadau.</w:t>
      </w:r>
    </w:p>
    <w:p w14:paraId="77653F6A" w14:textId="77777777" w:rsidR="00FA2843" w:rsidRDefault="00FA2843">
      <w:pPr>
        <w:pStyle w:val="BodyText"/>
        <w:rPr>
          <w:sz w:val="28"/>
        </w:rPr>
      </w:pPr>
    </w:p>
    <w:p w14:paraId="023ECBDC" w14:textId="77777777" w:rsidR="00FA2843" w:rsidRDefault="005A0618">
      <w:pPr>
        <w:pStyle w:val="Pennawd11"/>
        <w:numPr>
          <w:ilvl w:val="0"/>
          <w:numId w:val="4"/>
        </w:numPr>
        <w:tabs>
          <w:tab w:val="left" w:pos="819"/>
          <w:tab w:val="left" w:pos="820"/>
        </w:tabs>
        <w:spacing w:before="1"/>
      </w:pPr>
      <w:r>
        <w:rPr>
          <w:lang w:val="cy-GB"/>
        </w:rPr>
        <w:t>GWEITHREDU AC ADOLYGU POLISI</w:t>
      </w:r>
    </w:p>
    <w:p w14:paraId="3E1F5E42" w14:textId="3E2BBDAA" w:rsidR="00FA2843" w:rsidRDefault="005A0618">
      <w:pPr>
        <w:pStyle w:val="BodyText"/>
        <w:spacing w:before="43" w:line="276" w:lineRule="auto"/>
        <w:ind w:left="820" w:right="113"/>
        <w:jc w:val="both"/>
      </w:pPr>
      <w:r>
        <w:rPr>
          <w:lang w:val="cy-GB"/>
        </w:rPr>
        <w:t>Bydd y gwaith o weithredu'r Polisi yn cael ei oruchwylio gan y Pwyllgor Llywodraethu Data sy'n cael ei gadeirio gan y Pennaeth Datblygu Strategaeth ac sy'n adrodd i'r Fforwm Strategaeth Technoleg a Gwybodaeth. Mae aelodaeth y Pwyllgor yn cynnwys Ymddiriedolwyr, Stiwardiaid, Ceidwaid, Arbenigwyr a Defnyddwyr</w:t>
      </w:r>
      <w:r w:rsidR="00EA1163">
        <w:rPr>
          <w:lang w:val="cy-GB"/>
        </w:rPr>
        <w:t xml:space="preserve"> Data</w:t>
      </w:r>
      <w:r>
        <w:rPr>
          <w:lang w:val="cy-GB"/>
        </w:rPr>
        <w:t xml:space="preserve">. Mae'r Pwyllgor yn gyfrifol am fonitro ac adolygu effeithiolrwydd </w:t>
      </w:r>
      <w:r w:rsidR="00EA1163">
        <w:rPr>
          <w:lang w:val="cy-GB"/>
        </w:rPr>
        <w:t>polisïau</w:t>
      </w:r>
      <w:r>
        <w:rPr>
          <w:lang w:val="cy-GB"/>
        </w:rPr>
        <w:t>, safonau a gweithdrefnau rheoli data.</w:t>
      </w:r>
    </w:p>
    <w:p w14:paraId="546FF1AE" w14:textId="77777777" w:rsidR="00FA2843" w:rsidRDefault="00FA2843">
      <w:pPr>
        <w:pStyle w:val="BodyText"/>
        <w:spacing w:before="6"/>
        <w:rPr>
          <w:sz w:val="27"/>
        </w:rPr>
      </w:pPr>
    </w:p>
    <w:p w14:paraId="659779AC" w14:textId="77777777" w:rsidR="00FA2843" w:rsidRDefault="005A0618">
      <w:pPr>
        <w:pStyle w:val="BodyText"/>
        <w:spacing w:line="276" w:lineRule="auto"/>
        <w:ind w:left="820" w:right="113"/>
        <w:jc w:val="both"/>
      </w:pPr>
      <w:r>
        <w:rPr>
          <w:lang w:val="cy-GB"/>
        </w:rPr>
        <w:t>Caiff y Polisi hwn ei adolygu a'i ddiweddaru bob tair blynedd o'r dyddiad cymeradwyo, neu yn amlach os yw'n briodol. Yn hyn o beth, gall unrhyw aelodau o staff sy'n dymuno gwneud unrhyw sylwadau am y Polisi anfon eu hawgrymiadau at y Pennaeth Datblygu Strategaeth.</w:t>
      </w:r>
    </w:p>
    <w:p w14:paraId="7F23B70A" w14:textId="77777777" w:rsidR="00FA2843" w:rsidRDefault="00FA2843">
      <w:pPr>
        <w:spacing w:line="276" w:lineRule="auto"/>
        <w:jc w:val="both"/>
        <w:sectPr w:rsidR="00FA2843">
          <w:pgSz w:w="11900" w:h="16850"/>
          <w:pgMar w:top="1400" w:right="960" w:bottom="1260" w:left="980" w:header="0" w:footer="1072" w:gutter="0"/>
          <w:cols w:space="708"/>
        </w:sectPr>
      </w:pPr>
    </w:p>
    <w:p w14:paraId="1831E8A1" w14:textId="77777777" w:rsidR="00FA2843" w:rsidRDefault="005A0618">
      <w:pPr>
        <w:pStyle w:val="Pennawd11"/>
        <w:numPr>
          <w:ilvl w:val="0"/>
          <w:numId w:val="4"/>
        </w:numPr>
        <w:tabs>
          <w:tab w:val="left" w:pos="819"/>
          <w:tab w:val="left" w:pos="820"/>
        </w:tabs>
        <w:spacing w:before="38"/>
      </w:pPr>
      <w:r>
        <w:rPr>
          <w:lang w:val="cy-GB"/>
        </w:rPr>
        <w:lastRenderedPageBreak/>
        <w:t>GEIRFA</w:t>
      </w:r>
    </w:p>
    <w:p w14:paraId="4DB634D7" w14:textId="77777777" w:rsidR="00FA2843" w:rsidRDefault="005A0618">
      <w:pPr>
        <w:pStyle w:val="BodyText"/>
        <w:spacing w:before="43" w:line="278" w:lineRule="auto"/>
        <w:ind w:left="820" w:right="116"/>
        <w:jc w:val="both"/>
      </w:pPr>
      <w:r>
        <w:rPr>
          <w:lang w:val="cy-GB"/>
        </w:rPr>
        <w:t>Er mwyn sefydlu diffiniadau gweithredol ac er hwylustod cyfeirio, diffinnir y termau canlynol:</w:t>
      </w:r>
    </w:p>
    <w:p w14:paraId="6215F977" w14:textId="77777777" w:rsidR="00FA2843" w:rsidRDefault="00FA2843">
      <w:pPr>
        <w:pStyle w:val="BodyText"/>
        <w:spacing w:before="4"/>
        <w:rPr>
          <w:sz w:val="27"/>
        </w:rPr>
      </w:pPr>
    </w:p>
    <w:p w14:paraId="00103083" w14:textId="77777777" w:rsidR="00FA2843" w:rsidRDefault="005A0618">
      <w:pPr>
        <w:pStyle w:val="BodyText"/>
        <w:spacing w:line="276" w:lineRule="auto"/>
        <w:ind w:left="820" w:right="116"/>
        <w:jc w:val="both"/>
      </w:pPr>
      <w:r>
        <w:rPr>
          <w:b/>
          <w:bCs/>
          <w:lang w:val="cy-GB"/>
        </w:rPr>
        <w:t xml:space="preserve">Data </w:t>
      </w:r>
      <w:r>
        <w:rPr>
          <w:lang w:val="cy-GB"/>
        </w:rPr>
        <w:t>– unedau penodol o wybodaeth megis rhifau, llythrennau neu symbolau, sy'n cael eu fformatio mewn ffordd benodol fel arfer, sydd wedi'u storio mewn cronfa ddata ac sy'n addas i'w prosesu gan gyfrifiadur.</w:t>
      </w:r>
    </w:p>
    <w:p w14:paraId="0821C2BF" w14:textId="77777777" w:rsidR="00FA2843" w:rsidRDefault="00FA2843">
      <w:pPr>
        <w:pStyle w:val="BodyText"/>
        <w:spacing w:before="7"/>
        <w:rPr>
          <w:sz w:val="27"/>
        </w:rPr>
      </w:pPr>
    </w:p>
    <w:p w14:paraId="1238D2DC" w14:textId="77777777" w:rsidR="00FA2843" w:rsidRDefault="005A0618">
      <w:pPr>
        <w:pStyle w:val="BodyText"/>
        <w:ind w:left="820"/>
      </w:pPr>
      <w:r>
        <w:rPr>
          <w:b/>
          <w:bCs/>
          <w:lang w:val="cy-GB"/>
        </w:rPr>
        <w:t xml:space="preserve">Ansawdd Data </w:t>
      </w:r>
      <w:r>
        <w:rPr>
          <w:lang w:val="cy-GB"/>
        </w:rPr>
        <w:t>– cywirdeb, cyflawnrwydd, dilysrwydd a pha mor gyfredol yw'r data;</w:t>
      </w:r>
    </w:p>
    <w:p w14:paraId="28FE0F45" w14:textId="77777777" w:rsidR="00FA2843" w:rsidRDefault="00FA2843">
      <w:pPr>
        <w:pStyle w:val="BodyText"/>
        <w:rPr>
          <w:sz w:val="31"/>
        </w:rPr>
      </w:pPr>
    </w:p>
    <w:p w14:paraId="359C8714" w14:textId="77777777" w:rsidR="00FA2843" w:rsidRDefault="005A0618">
      <w:pPr>
        <w:pStyle w:val="BodyText"/>
        <w:spacing w:before="1" w:line="278" w:lineRule="auto"/>
        <w:ind w:left="820" w:right="114"/>
        <w:jc w:val="both"/>
      </w:pPr>
      <w:r>
        <w:rPr>
          <w:b/>
          <w:bCs/>
          <w:lang w:val="cy-GB"/>
        </w:rPr>
        <w:t xml:space="preserve">Gwybodaeth </w:t>
      </w:r>
      <w:r>
        <w:rPr>
          <w:lang w:val="cy-GB"/>
        </w:rPr>
        <w:t>– data wedi'i gyfuno a'i brosesu ar ffurf ystyrlon drwy system wybodaeth;</w:t>
      </w:r>
    </w:p>
    <w:p w14:paraId="50F6D6B1" w14:textId="77777777" w:rsidR="00FA2843" w:rsidRDefault="00FA2843">
      <w:pPr>
        <w:pStyle w:val="BodyText"/>
        <w:spacing w:before="3"/>
        <w:rPr>
          <w:sz w:val="27"/>
        </w:rPr>
      </w:pPr>
    </w:p>
    <w:p w14:paraId="289728A2" w14:textId="77777777" w:rsidR="00FA2843" w:rsidRDefault="005A0618">
      <w:pPr>
        <w:pStyle w:val="BodyText"/>
        <w:ind w:left="820"/>
      </w:pPr>
      <w:r>
        <w:rPr>
          <w:b/>
          <w:bCs/>
          <w:lang w:val="cy-GB"/>
        </w:rPr>
        <w:t xml:space="preserve">Mynediad </w:t>
      </w:r>
      <w:r>
        <w:rPr>
          <w:lang w:val="cy-GB"/>
        </w:rPr>
        <w:t>– yr hawl i ddarllen, copïo neu gwestiynu data.</w:t>
      </w:r>
    </w:p>
    <w:p w14:paraId="49FE8AA5" w14:textId="77777777" w:rsidR="00FA2843" w:rsidRDefault="00FA2843">
      <w:pPr>
        <w:pStyle w:val="BodyText"/>
        <w:rPr>
          <w:sz w:val="31"/>
        </w:rPr>
      </w:pPr>
    </w:p>
    <w:p w14:paraId="4519B3D5" w14:textId="77777777" w:rsidR="00FA2843" w:rsidRDefault="005A0618">
      <w:pPr>
        <w:pStyle w:val="BodyText"/>
        <w:spacing w:before="1" w:line="276" w:lineRule="auto"/>
        <w:ind w:left="820" w:right="112"/>
        <w:jc w:val="both"/>
      </w:pPr>
      <w:r>
        <w:rPr>
          <w:b/>
          <w:bCs/>
          <w:lang w:val="cy-GB"/>
        </w:rPr>
        <w:t xml:space="preserve">Data Sefydliadol </w:t>
      </w:r>
      <w:r>
        <w:rPr>
          <w:lang w:val="cy-GB"/>
        </w:rPr>
        <w:t>– Adnoddau gwybodaeth y Brifysgol a chofnodion gweinyddol sy'n cael eu creu, eu caffael neu eu cynnal gan weithwyr cyflogedig y Brifysgol wrth gyflawni eu dyletswyddau. Yn gyffredinol, gellir neilltuo'r data hwn i un o bedwar categori:</w:t>
      </w:r>
    </w:p>
    <w:p w14:paraId="0614CEB2" w14:textId="77777777" w:rsidR="00FA2843" w:rsidRDefault="005A0618">
      <w:pPr>
        <w:pStyle w:val="ListParagraph"/>
        <w:numPr>
          <w:ilvl w:val="1"/>
          <w:numId w:val="4"/>
        </w:numPr>
        <w:tabs>
          <w:tab w:val="left" w:pos="1540"/>
        </w:tabs>
        <w:spacing w:line="278" w:lineRule="auto"/>
        <w:ind w:right="114"/>
        <w:jc w:val="both"/>
        <w:rPr>
          <w:rFonts w:ascii="Calibri" w:hAnsi="Calibri"/>
          <w:sz w:val="24"/>
        </w:rPr>
      </w:pPr>
      <w:r>
        <w:rPr>
          <w:rFonts w:ascii="Calibri" w:hAnsi="Calibri"/>
          <w:sz w:val="24"/>
          <w:lang w:val="cy-GB"/>
        </w:rPr>
        <w:t>Data mynediad cyhoeddus – data sydd ar gael i'r holl staff, myfyrwyr a'r cyhoedd;</w:t>
      </w:r>
    </w:p>
    <w:p w14:paraId="674A2DBF" w14:textId="77777777" w:rsidR="00FA2843" w:rsidRDefault="005A0618">
      <w:pPr>
        <w:pStyle w:val="ListParagraph"/>
        <w:numPr>
          <w:ilvl w:val="1"/>
          <w:numId w:val="4"/>
        </w:numPr>
        <w:tabs>
          <w:tab w:val="left" w:pos="1540"/>
        </w:tabs>
        <w:spacing w:line="278" w:lineRule="auto"/>
        <w:ind w:right="118"/>
        <w:jc w:val="both"/>
        <w:rPr>
          <w:rFonts w:ascii="Calibri" w:hAnsi="Calibri"/>
          <w:sz w:val="24"/>
        </w:rPr>
      </w:pPr>
      <w:r>
        <w:rPr>
          <w:rFonts w:ascii="Calibri" w:hAnsi="Calibri"/>
          <w:sz w:val="24"/>
          <w:lang w:val="cy-GB"/>
        </w:rPr>
        <w:t>Data cyffredinol mewnol – data a ddefnyddir ar gyfer gweithgareddau gweinyddu'r Brifysgol ac nid ar gyfer dosbarthiad allanol, oni bai yw awdurdodir fel arall;</w:t>
      </w:r>
    </w:p>
    <w:p w14:paraId="23C9E33D" w14:textId="77777777" w:rsidR="00FA2843" w:rsidRDefault="005A0618">
      <w:pPr>
        <w:pStyle w:val="ListParagraph"/>
        <w:numPr>
          <w:ilvl w:val="1"/>
          <w:numId w:val="4"/>
        </w:numPr>
        <w:tabs>
          <w:tab w:val="left" w:pos="1540"/>
        </w:tabs>
        <w:spacing w:line="276" w:lineRule="auto"/>
        <w:ind w:right="115"/>
        <w:jc w:val="both"/>
        <w:rPr>
          <w:rFonts w:ascii="Calibri" w:hAnsi="Calibri"/>
          <w:sz w:val="24"/>
        </w:rPr>
      </w:pPr>
      <w:r>
        <w:rPr>
          <w:rFonts w:ascii="Calibri" w:hAnsi="Calibri"/>
          <w:sz w:val="24"/>
          <w:lang w:val="cy-GB"/>
        </w:rPr>
        <w:t>Data mewnol a ddiogelir – data sydd ond ar gael i staff sydd â'r mynediad gofynnol er mwyn cyflawni eu dyletswyddau penodol; a</w:t>
      </w:r>
    </w:p>
    <w:p w14:paraId="131F4F63" w14:textId="77777777" w:rsidR="00FA2843" w:rsidRDefault="005A0618">
      <w:pPr>
        <w:pStyle w:val="ListParagraph"/>
        <w:numPr>
          <w:ilvl w:val="1"/>
          <w:numId w:val="4"/>
        </w:numPr>
        <w:tabs>
          <w:tab w:val="left" w:pos="1540"/>
        </w:tabs>
        <w:spacing w:line="276" w:lineRule="auto"/>
        <w:ind w:right="116"/>
        <w:jc w:val="both"/>
        <w:rPr>
          <w:rFonts w:ascii="Calibri" w:hAnsi="Calibri"/>
          <w:sz w:val="24"/>
        </w:rPr>
      </w:pPr>
      <w:r>
        <w:rPr>
          <w:rFonts w:ascii="Calibri" w:hAnsi="Calibri"/>
          <w:sz w:val="24"/>
          <w:lang w:val="cy-GB"/>
        </w:rPr>
        <w:t>Data cyfyngedig mewnol – data sydd o natur sensitif neu gyfrinachol ac sydd wedi'i gyfyngu rhag cael ei ddosbarthu'n gyffredinol. Rhaid cymeradwyo awdurdodiad arbennig cyn rhoi mynediad neu fynediad cyfyngedig.</w:t>
      </w:r>
    </w:p>
    <w:p w14:paraId="33355398" w14:textId="77777777" w:rsidR="00FA2843" w:rsidRDefault="00FA2843">
      <w:pPr>
        <w:pStyle w:val="BodyText"/>
        <w:spacing w:before="7"/>
        <w:rPr>
          <w:sz w:val="26"/>
        </w:rPr>
      </w:pPr>
    </w:p>
    <w:p w14:paraId="1FD4C4C3" w14:textId="5BF56088" w:rsidR="00FA2843" w:rsidRDefault="005A0618">
      <w:pPr>
        <w:pStyle w:val="BodyText"/>
        <w:spacing w:before="1" w:line="276" w:lineRule="auto"/>
        <w:ind w:left="820" w:right="113"/>
        <w:jc w:val="both"/>
      </w:pPr>
      <w:proofErr w:type="spellStart"/>
      <w:r>
        <w:rPr>
          <w:b/>
          <w:bCs/>
          <w:i/>
          <w:iCs/>
          <w:lang w:val="cy-GB"/>
        </w:rPr>
        <w:t>Metadata</w:t>
      </w:r>
      <w:proofErr w:type="spellEnd"/>
      <w:r>
        <w:rPr>
          <w:b/>
          <w:bCs/>
          <w:i/>
          <w:iCs/>
          <w:lang w:val="cy-GB"/>
        </w:rPr>
        <w:t xml:space="preserve"> </w:t>
      </w:r>
      <w:r>
        <w:rPr>
          <w:lang w:val="cy-GB"/>
        </w:rPr>
        <w:t>– gellir ei ddiffinio fel gwybodaeth strwythuredig sy'n disgrifio, esbonio, lleoli neu fel arall</w:t>
      </w:r>
      <w:r w:rsidR="000D5907">
        <w:rPr>
          <w:lang w:val="cy-GB"/>
        </w:rPr>
        <w:t xml:space="preserve"> yn</w:t>
      </w:r>
      <w:r>
        <w:rPr>
          <w:lang w:val="cy-GB"/>
        </w:rPr>
        <w:t xml:space="preserve"> ei gwneud hi'n haws adalw, defnyddio neu reoli ffynhonnell wybodaeth. Mae disgrifiad byr cyffredin yn cyfeirio at </w:t>
      </w:r>
      <w:proofErr w:type="spellStart"/>
      <w:r>
        <w:rPr>
          <w:lang w:val="cy-GB"/>
        </w:rPr>
        <w:t>fetadata</w:t>
      </w:r>
      <w:proofErr w:type="spellEnd"/>
      <w:r>
        <w:rPr>
          <w:lang w:val="cy-GB"/>
        </w:rPr>
        <w:t xml:space="preserve"> fel 'data am ddata’. Sylfaen geiriadur data.</w:t>
      </w:r>
    </w:p>
    <w:p w14:paraId="408D3ED0" w14:textId="77777777" w:rsidR="00FA2843" w:rsidRDefault="00FA2843">
      <w:pPr>
        <w:pStyle w:val="BodyText"/>
        <w:spacing w:before="7"/>
        <w:rPr>
          <w:sz w:val="27"/>
        </w:rPr>
      </w:pPr>
    </w:p>
    <w:p w14:paraId="05AF8077" w14:textId="77777777" w:rsidR="00FA2843" w:rsidRDefault="005A0618">
      <w:pPr>
        <w:pStyle w:val="BodyText"/>
        <w:ind w:left="820"/>
      </w:pPr>
      <w:r>
        <w:rPr>
          <w:b/>
          <w:bCs/>
          <w:i/>
          <w:iCs/>
          <w:lang w:val="cy-GB"/>
        </w:rPr>
        <w:t xml:space="preserve">Diogelwch Data </w:t>
      </w:r>
      <w:r>
        <w:rPr>
          <w:lang w:val="cy-GB"/>
        </w:rPr>
        <w:t>– mae'n cyfeirio at ddiogelu data'r Brifysgol mewn perthynas â'r meini prawf canlynol:</w:t>
      </w:r>
    </w:p>
    <w:p w14:paraId="38E012F9" w14:textId="77777777" w:rsidR="00FA2843" w:rsidRDefault="005A0618">
      <w:pPr>
        <w:pStyle w:val="ListParagraph"/>
        <w:numPr>
          <w:ilvl w:val="1"/>
          <w:numId w:val="4"/>
        </w:numPr>
        <w:tabs>
          <w:tab w:val="left" w:pos="1539"/>
          <w:tab w:val="left" w:pos="1540"/>
        </w:tabs>
        <w:spacing w:before="46"/>
        <w:rPr>
          <w:rFonts w:ascii="Calibri" w:hAnsi="Calibri"/>
          <w:sz w:val="24"/>
        </w:rPr>
      </w:pPr>
      <w:r>
        <w:rPr>
          <w:rFonts w:ascii="Calibri" w:hAnsi="Calibri"/>
          <w:sz w:val="24"/>
          <w:lang w:val="cy-GB"/>
        </w:rPr>
        <w:t>Rheoli mynediad;</w:t>
      </w:r>
    </w:p>
    <w:p w14:paraId="0744A7B6" w14:textId="77777777" w:rsidR="00FA2843" w:rsidRDefault="005A0618">
      <w:pPr>
        <w:pStyle w:val="ListParagraph"/>
        <w:numPr>
          <w:ilvl w:val="1"/>
          <w:numId w:val="4"/>
        </w:numPr>
        <w:tabs>
          <w:tab w:val="left" w:pos="1539"/>
          <w:tab w:val="left" w:pos="1540"/>
        </w:tabs>
        <w:spacing w:before="43"/>
        <w:rPr>
          <w:rFonts w:ascii="Calibri" w:hAnsi="Calibri"/>
          <w:sz w:val="24"/>
        </w:rPr>
      </w:pPr>
      <w:r>
        <w:rPr>
          <w:rFonts w:ascii="Calibri" w:hAnsi="Calibri"/>
          <w:sz w:val="24"/>
          <w:lang w:val="cy-GB"/>
        </w:rPr>
        <w:t>Dilysu;</w:t>
      </w:r>
    </w:p>
    <w:p w14:paraId="6FE2AF01" w14:textId="77777777" w:rsidR="00FA2843" w:rsidRDefault="005A0618">
      <w:pPr>
        <w:pStyle w:val="ListParagraph"/>
        <w:numPr>
          <w:ilvl w:val="1"/>
          <w:numId w:val="4"/>
        </w:numPr>
        <w:tabs>
          <w:tab w:val="left" w:pos="1539"/>
          <w:tab w:val="left" w:pos="1540"/>
        </w:tabs>
        <w:spacing w:before="43"/>
        <w:rPr>
          <w:rFonts w:ascii="Calibri" w:hAnsi="Calibri"/>
          <w:sz w:val="24"/>
        </w:rPr>
      </w:pPr>
      <w:r>
        <w:rPr>
          <w:rFonts w:ascii="Calibri" w:hAnsi="Calibri"/>
          <w:sz w:val="24"/>
          <w:lang w:val="cy-GB"/>
        </w:rPr>
        <w:t>Canfod, adrodd ac atebion effeithiol i ddigwyddiadau;</w:t>
      </w:r>
    </w:p>
    <w:p w14:paraId="6660BAEA" w14:textId="77777777" w:rsidR="00FA2843" w:rsidRDefault="005A0618">
      <w:pPr>
        <w:pStyle w:val="ListParagraph"/>
        <w:numPr>
          <w:ilvl w:val="1"/>
          <w:numId w:val="4"/>
        </w:numPr>
        <w:tabs>
          <w:tab w:val="left" w:pos="1539"/>
          <w:tab w:val="left" w:pos="1540"/>
        </w:tabs>
        <w:spacing w:before="45"/>
        <w:rPr>
          <w:rFonts w:ascii="Calibri" w:hAnsi="Calibri"/>
          <w:sz w:val="24"/>
        </w:rPr>
      </w:pPr>
      <w:r>
        <w:rPr>
          <w:rFonts w:ascii="Calibri" w:hAnsi="Calibri"/>
          <w:sz w:val="24"/>
          <w:lang w:val="cy-GB"/>
        </w:rPr>
        <w:t>Diogelwch corfforol a rhithwir; a</w:t>
      </w:r>
    </w:p>
    <w:p w14:paraId="27EF7F19" w14:textId="77777777" w:rsidR="00FA2843" w:rsidRDefault="005A0618">
      <w:pPr>
        <w:pStyle w:val="ListParagraph"/>
        <w:numPr>
          <w:ilvl w:val="1"/>
          <w:numId w:val="4"/>
        </w:numPr>
        <w:tabs>
          <w:tab w:val="left" w:pos="1539"/>
          <w:tab w:val="left" w:pos="1540"/>
        </w:tabs>
        <w:spacing w:before="43"/>
        <w:rPr>
          <w:rFonts w:ascii="Calibri" w:hAnsi="Calibri"/>
          <w:sz w:val="24"/>
        </w:rPr>
      </w:pPr>
      <w:r>
        <w:rPr>
          <w:rFonts w:ascii="Calibri" w:hAnsi="Calibri"/>
          <w:sz w:val="24"/>
          <w:lang w:val="cy-GB"/>
        </w:rPr>
        <w:t>Rheoli newid a rheoli fersiynau.</w:t>
      </w:r>
    </w:p>
    <w:p w14:paraId="29EB9EA0" w14:textId="77777777" w:rsidR="00FA2843" w:rsidRDefault="00FA2843">
      <w:pPr>
        <w:rPr>
          <w:sz w:val="24"/>
        </w:rPr>
        <w:sectPr w:rsidR="00FA2843">
          <w:pgSz w:w="11900" w:h="16850"/>
          <w:pgMar w:top="1400" w:right="960" w:bottom="1260" w:left="980" w:header="0" w:footer="1072" w:gutter="0"/>
          <w:cols w:space="708"/>
        </w:sectPr>
      </w:pPr>
    </w:p>
    <w:p w14:paraId="4F3130F9" w14:textId="77777777" w:rsidR="00FA2843" w:rsidRDefault="005A0618">
      <w:pPr>
        <w:pStyle w:val="Pennawd11"/>
        <w:spacing w:before="40"/>
        <w:ind w:left="0" w:right="116"/>
        <w:jc w:val="right"/>
      </w:pPr>
      <w:r>
        <w:rPr>
          <w:lang w:val="cy-GB"/>
        </w:rPr>
        <w:lastRenderedPageBreak/>
        <w:t xml:space="preserve">ATODIAD 2                                                                                                 </w:t>
      </w:r>
    </w:p>
    <w:p w14:paraId="2D3099EC" w14:textId="79246259" w:rsidR="00FA2843" w:rsidRDefault="004455DF">
      <w:pPr>
        <w:ind w:left="460"/>
        <w:rPr>
          <w:b/>
          <w:sz w:val="24"/>
        </w:rPr>
      </w:pPr>
      <w:r>
        <w:rPr>
          <w:b/>
          <w:bCs/>
          <w:sz w:val="24"/>
          <w:u w:val="single"/>
          <w:lang w:val="cy-GB"/>
        </w:rPr>
        <w:t xml:space="preserve">Amserlen </w:t>
      </w:r>
      <w:r w:rsidR="005A0618">
        <w:rPr>
          <w:b/>
          <w:bCs/>
          <w:sz w:val="24"/>
          <w:u w:val="single"/>
          <w:lang w:val="cy-GB"/>
        </w:rPr>
        <w:t>Arfaethedig o Fusnes y Pwyllgor Llywodraethu Data</w:t>
      </w:r>
    </w:p>
    <w:p w14:paraId="3C8DC7EE" w14:textId="77777777" w:rsidR="00FA2843" w:rsidRDefault="00FA2843">
      <w:pPr>
        <w:pStyle w:val="BodyText"/>
        <w:rPr>
          <w:b/>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6"/>
        <w:gridCol w:w="1136"/>
        <w:gridCol w:w="1134"/>
        <w:gridCol w:w="995"/>
        <w:gridCol w:w="1137"/>
        <w:gridCol w:w="1135"/>
        <w:gridCol w:w="1058"/>
      </w:tblGrid>
      <w:tr w:rsidR="00FA2843" w14:paraId="650418E5" w14:textId="77777777">
        <w:trPr>
          <w:trHeight w:val="292"/>
        </w:trPr>
        <w:tc>
          <w:tcPr>
            <w:tcW w:w="5926" w:type="dxa"/>
            <w:vMerge w:val="restart"/>
          </w:tcPr>
          <w:p w14:paraId="263BBD18" w14:textId="77777777" w:rsidR="00FA2843" w:rsidRDefault="005A0618">
            <w:pPr>
              <w:pStyle w:val="TableParagraph"/>
              <w:spacing w:line="292" w:lineRule="exact"/>
              <w:ind w:left="107"/>
              <w:rPr>
                <w:b/>
                <w:sz w:val="24"/>
              </w:rPr>
            </w:pPr>
            <w:bookmarkStart w:id="9" w:name="_GoBack" w:colFirst="0" w:colLast="4"/>
            <w:r>
              <w:rPr>
                <w:b/>
                <w:bCs/>
                <w:sz w:val="24"/>
                <w:lang w:val="cy-GB"/>
              </w:rPr>
              <w:t>Gweithgarwch</w:t>
            </w:r>
          </w:p>
        </w:tc>
        <w:tc>
          <w:tcPr>
            <w:tcW w:w="2270" w:type="dxa"/>
            <w:gridSpan w:val="2"/>
          </w:tcPr>
          <w:p w14:paraId="5CD20E12" w14:textId="77777777" w:rsidR="00FA2843" w:rsidRDefault="005A0618">
            <w:pPr>
              <w:pStyle w:val="TableParagraph"/>
              <w:spacing w:line="272" w:lineRule="exact"/>
              <w:ind w:left="871" w:right="862"/>
              <w:jc w:val="center"/>
              <w:rPr>
                <w:sz w:val="24"/>
              </w:rPr>
            </w:pPr>
            <w:r>
              <w:rPr>
                <w:sz w:val="24"/>
                <w:lang w:val="cy-GB"/>
              </w:rPr>
              <w:t>2017</w:t>
            </w:r>
          </w:p>
        </w:tc>
        <w:tc>
          <w:tcPr>
            <w:tcW w:w="2132" w:type="dxa"/>
            <w:gridSpan w:val="2"/>
          </w:tcPr>
          <w:p w14:paraId="0172A5E7" w14:textId="77777777" w:rsidR="00FA2843" w:rsidRDefault="005A0618">
            <w:pPr>
              <w:pStyle w:val="TableParagraph"/>
              <w:spacing w:line="272" w:lineRule="exact"/>
              <w:ind w:left="797" w:right="797"/>
              <w:jc w:val="center"/>
              <w:rPr>
                <w:sz w:val="24"/>
              </w:rPr>
            </w:pPr>
            <w:r>
              <w:rPr>
                <w:sz w:val="24"/>
                <w:lang w:val="cy-GB"/>
              </w:rPr>
              <w:t>2018</w:t>
            </w:r>
          </w:p>
        </w:tc>
        <w:tc>
          <w:tcPr>
            <w:tcW w:w="2193" w:type="dxa"/>
            <w:gridSpan w:val="2"/>
          </w:tcPr>
          <w:p w14:paraId="26534ED5" w14:textId="77777777" w:rsidR="00FA2843" w:rsidRDefault="005A0618">
            <w:pPr>
              <w:pStyle w:val="TableParagraph"/>
              <w:spacing w:line="272" w:lineRule="exact"/>
              <w:ind w:left="824" w:right="832"/>
              <w:jc w:val="center"/>
              <w:rPr>
                <w:sz w:val="24"/>
              </w:rPr>
            </w:pPr>
            <w:r>
              <w:rPr>
                <w:sz w:val="24"/>
                <w:lang w:val="cy-GB"/>
              </w:rPr>
              <w:t>2019</w:t>
            </w:r>
          </w:p>
        </w:tc>
      </w:tr>
      <w:tr w:rsidR="00FA2843" w14:paraId="373FDEAF" w14:textId="77777777">
        <w:trPr>
          <w:trHeight w:val="294"/>
        </w:trPr>
        <w:tc>
          <w:tcPr>
            <w:tcW w:w="5926" w:type="dxa"/>
            <w:vMerge/>
            <w:tcBorders>
              <w:top w:val="nil"/>
            </w:tcBorders>
          </w:tcPr>
          <w:p w14:paraId="693BF486" w14:textId="77777777" w:rsidR="00FA2843" w:rsidRDefault="00FA2843">
            <w:pPr>
              <w:rPr>
                <w:sz w:val="2"/>
                <w:szCs w:val="2"/>
              </w:rPr>
            </w:pPr>
          </w:p>
        </w:tc>
        <w:tc>
          <w:tcPr>
            <w:tcW w:w="1136" w:type="dxa"/>
          </w:tcPr>
          <w:p w14:paraId="3C20AD6B" w14:textId="77777777" w:rsidR="00FA2843" w:rsidRDefault="005A0618">
            <w:pPr>
              <w:pStyle w:val="TableParagraph"/>
              <w:spacing w:before="1" w:line="273" w:lineRule="exact"/>
              <w:ind w:left="225"/>
              <w:rPr>
                <w:sz w:val="24"/>
              </w:rPr>
            </w:pPr>
            <w:r>
              <w:rPr>
                <w:sz w:val="24"/>
                <w:lang w:val="cy-GB"/>
              </w:rPr>
              <w:t>Gaeaf</w:t>
            </w:r>
          </w:p>
        </w:tc>
        <w:tc>
          <w:tcPr>
            <w:tcW w:w="1134" w:type="dxa"/>
          </w:tcPr>
          <w:p w14:paraId="4CA9BB8F" w14:textId="77777777" w:rsidR="00FA2843" w:rsidRDefault="005A0618">
            <w:pPr>
              <w:pStyle w:val="TableParagraph"/>
              <w:spacing w:before="1" w:line="273" w:lineRule="exact"/>
              <w:ind w:left="152"/>
              <w:rPr>
                <w:sz w:val="24"/>
              </w:rPr>
            </w:pPr>
            <w:r>
              <w:rPr>
                <w:sz w:val="24"/>
                <w:lang w:val="cy-GB"/>
              </w:rPr>
              <w:t>Haf</w:t>
            </w:r>
          </w:p>
        </w:tc>
        <w:tc>
          <w:tcPr>
            <w:tcW w:w="995" w:type="dxa"/>
          </w:tcPr>
          <w:p w14:paraId="268D470D" w14:textId="77777777" w:rsidR="00FA2843" w:rsidRDefault="005A0618">
            <w:pPr>
              <w:pStyle w:val="TableParagraph"/>
              <w:spacing w:before="1" w:line="273" w:lineRule="exact"/>
              <w:ind w:left="153"/>
              <w:rPr>
                <w:sz w:val="24"/>
              </w:rPr>
            </w:pPr>
            <w:r>
              <w:rPr>
                <w:sz w:val="24"/>
                <w:lang w:val="cy-GB"/>
              </w:rPr>
              <w:t>Gaeaf</w:t>
            </w:r>
          </w:p>
        </w:tc>
        <w:tc>
          <w:tcPr>
            <w:tcW w:w="1137" w:type="dxa"/>
          </w:tcPr>
          <w:p w14:paraId="14EB78FE" w14:textId="77777777" w:rsidR="00FA2843" w:rsidRDefault="005A0618">
            <w:pPr>
              <w:pStyle w:val="TableParagraph"/>
              <w:spacing w:before="1" w:line="273" w:lineRule="exact"/>
              <w:ind w:left="149"/>
              <w:rPr>
                <w:sz w:val="24"/>
              </w:rPr>
            </w:pPr>
            <w:r>
              <w:rPr>
                <w:sz w:val="24"/>
                <w:lang w:val="cy-GB"/>
              </w:rPr>
              <w:t>Haf</w:t>
            </w:r>
          </w:p>
        </w:tc>
        <w:tc>
          <w:tcPr>
            <w:tcW w:w="1135" w:type="dxa"/>
          </w:tcPr>
          <w:p w14:paraId="288D75C0" w14:textId="77777777" w:rsidR="00FA2843" w:rsidRDefault="005A0618">
            <w:pPr>
              <w:pStyle w:val="TableParagraph"/>
              <w:spacing w:before="1" w:line="273" w:lineRule="exact"/>
              <w:ind w:left="217"/>
              <w:rPr>
                <w:sz w:val="24"/>
              </w:rPr>
            </w:pPr>
            <w:r>
              <w:rPr>
                <w:sz w:val="24"/>
                <w:lang w:val="cy-GB"/>
              </w:rPr>
              <w:t>Gaeaf</w:t>
            </w:r>
          </w:p>
        </w:tc>
        <w:tc>
          <w:tcPr>
            <w:tcW w:w="1058" w:type="dxa"/>
          </w:tcPr>
          <w:p w14:paraId="55EB198B" w14:textId="77777777" w:rsidR="00FA2843" w:rsidRDefault="005A0618">
            <w:pPr>
              <w:pStyle w:val="TableParagraph"/>
              <w:spacing w:before="1" w:line="273" w:lineRule="exact"/>
              <w:ind w:left="107"/>
              <w:rPr>
                <w:sz w:val="24"/>
              </w:rPr>
            </w:pPr>
            <w:r>
              <w:rPr>
                <w:sz w:val="24"/>
                <w:lang w:val="cy-GB"/>
              </w:rPr>
              <w:t>Haf</w:t>
            </w:r>
          </w:p>
        </w:tc>
      </w:tr>
      <w:tr w:rsidR="00FA2843" w14:paraId="0223B9C0" w14:textId="77777777">
        <w:trPr>
          <w:trHeight w:val="585"/>
        </w:trPr>
        <w:tc>
          <w:tcPr>
            <w:tcW w:w="5926" w:type="dxa"/>
          </w:tcPr>
          <w:p w14:paraId="284EBCB6" w14:textId="77777777" w:rsidR="00FA2843" w:rsidRDefault="005A0618">
            <w:pPr>
              <w:pStyle w:val="TableParagraph"/>
              <w:spacing w:line="292" w:lineRule="exact"/>
              <w:ind w:left="107"/>
              <w:rPr>
                <w:sz w:val="24"/>
              </w:rPr>
            </w:pPr>
            <w:r>
              <w:rPr>
                <w:sz w:val="24"/>
                <w:lang w:val="cy-GB"/>
              </w:rPr>
              <w:t>Cytuno a chyfleu Polisi Rheoli a</w:t>
            </w:r>
          </w:p>
          <w:p w14:paraId="6FAA637D" w14:textId="77777777" w:rsidR="00FA2843" w:rsidRDefault="005A0618">
            <w:pPr>
              <w:pStyle w:val="TableParagraph"/>
              <w:spacing w:line="273" w:lineRule="exact"/>
              <w:ind w:left="107"/>
              <w:rPr>
                <w:sz w:val="24"/>
              </w:rPr>
            </w:pPr>
            <w:r>
              <w:rPr>
                <w:sz w:val="24"/>
                <w:lang w:val="cy-GB"/>
              </w:rPr>
              <w:t>Llywodraethu Data</w:t>
            </w:r>
          </w:p>
        </w:tc>
        <w:tc>
          <w:tcPr>
            <w:tcW w:w="1136" w:type="dxa"/>
            <w:shd w:val="clear" w:color="auto" w:fill="A7A8A7"/>
          </w:tcPr>
          <w:p w14:paraId="76B79649" w14:textId="77777777" w:rsidR="00FA2843" w:rsidRDefault="00FA2843">
            <w:pPr>
              <w:pStyle w:val="TableParagraph"/>
              <w:rPr>
                <w:rFonts w:ascii="Times New Roman"/>
                <w:sz w:val="24"/>
              </w:rPr>
            </w:pPr>
          </w:p>
        </w:tc>
        <w:tc>
          <w:tcPr>
            <w:tcW w:w="1134" w:type="dxa"/>
            <w:shd w:val="clear" w:color="auto" w:fill="A7A8A7"/>
          </w:tcPr>
          <w:p w14:paraId="7C0D73AA" w14:textId="77777777" w:rsidR="00FA2843" w:rsidRDefault="00FA2843">
            <w:pPr>
              <w:pStyle w:val="TableParagraph"/>
              <w:rPr>
                <w:rFonts w:ascii="Times New Roman"/>
                <w:sz w:val="24"/>
              </w:rPr>
            </w:pPr>
          </w:p>
        </w:tc>
        <w:tc>
          <w:tcPr>
            <w:tcW w:w="995" w:type="dxa"/>
          </w:tcPr>
          <w:p w14:paraId="2B1B386B" w14:textId="77777777" w:rsidR="00FA2843" w:rsidRDefault="00FA2843">
            <w:pPr>
              <w:pStyle w:val="TableParagraph"/>
              <w:rPr>
                <w:rFonts w:ascii="Times New Roman"/>
                <w:sz w:val="24"/>
              </w:rPr>
            </w:pPr>
          </w:p>
        </w:tc>
        <w:tc>
          <w:tcPr>
            <w:tcW w:w="1137" w:type="dxa"/>
          </w:tcPr>
          <w:p w14:paraId="4E503DDB" w14:textId="77777777" w:rsidR="00FA2843" w:rsidRDefault="00FA2843">
            <w:pPr>
              <w:pStyle w:val="TableParagraph"/>
              <w:rPr>
                <w:rFonts w:ascii="Times New Roman"/>
                <w:sz w:val="24"/>
              </w:rPr>
            </w:pPr>
          </w:p>
        </w:tc>
        <w:tc>
          <w:tcPr>
            <w:tcW w:w="1135" w:type="dxa"/>
          </w:tcPr>
          <w:p w14:paraId="7761E45B" w14:textId="77777777" w:rsidR="00FA2843" w:rsidRDefault="00FA2843">
            <w:pPr>
              <w:pStyle w:val="TableParagraph"/>
              <w:rPr>
                <w:rFonts w:ascii="Times New Roman"/>
                <w:sz w:val="24"/>
              </w:rPr>
            </w:pPr>
          </w:p>
        </w:tc>
        <w:tc>
          <w:tcPr>
            <w:tcW w:w="1058" w:type="dxa"/>
          </w:tcPr>
          <w:p w14:paraId="0182632F" w14:textId="77777777" w:rsidR="00FA2843" w:rsidRDefault="00FA2843">
            <w:pPr>
              <w:pStyle w:val="TableParagraph"/>
              <w:rPr>
                <w:rFonts w:ascii="Times New Roman"/>
                <w:sz w:val="24"/>
              </w:rPr>
            </w:pPr>
          </w:p>
        </w:tc>
      </w:tr>
      <w:tr w:rsidR="00FA2843" w14:paraId="70C09F14" w14:textId="77777777">
        <w:trPr>
          <w:trHeight w:val="878"/>
        </w:trPr>
        <w:tc>
          <w:tcPr>
            <w:tcW w:w="5926" w:type="dxa"/>
          </w:tcPr>
          <w:p w14:paraId="358166F5" w14:textId="33C545CC" w:rsidR="00FA2843" w:rsidRDefault="005A0618" w:rsidP="004455DF">
            <w:pPr>
              <w:pStyle w:val="TableParagraph"/>
              <w:ind w:left="107" w:right="120"/>
              <w:rPr>
                <w:sz w:val="24"/>
              </w:rPr>
            </w:pPr>
            <w:r>
              <w:rPr>
                <w:sz w:val="24"/>
                <w:lang w:val="cy-GB"/>
              </w:rPr>
              <w:t xml:space="preserve">Cynnal archwiliad o Systemau a Pherchnogion </w:t>
            </w:r>
            <w:r w:rsidR="004455DF">
              <w:rPr>
                <w:sz w:val="24"/>
                <w:lang w:val="cy-GB"/>
              </w:rPr>
              <w:t xml:space="preserve">Data </w:t>
            </w:r>
            <w:r>
              <w:rPr>
                <w:sz w:val="24"/>
                <w:lang w:val="cy-GB"/>
              </w:rPr>
              <w:t>i helpu i nodi a rhyddhau data corfforaethol gwerthfawr ac i</w:t>
            </w:r>
            <w:r w:rsidR="004455DF">
              <w:rPr>
                <w:sz w:val="24"/>
                <w:lang w:val="cy-GB"/>
              </w:rPr>
              <w:t xml:space="preserve"> </w:t>
            </w:r>
            <w:r>
              <w:rPr>
                <w:sz w:val="24"/>
                <w:lang w:val="cy-GB"/>
              </w:rPr>
              <w:t>bennu rolau data</w:t>
            </w:r>
          </w:p>
        </w:tc>
        <w:tc>
          <w:tcPr>
            <w:tcW w:w="1136" w:type="dxa"/>
            <w:shd w:val="clear" w:color="auto" w:fill="A7A8A7"/>
          </w:tcPr>
          <w:p w14:paraId="40579FDB" w14:textId="77777777" w:rsidR="00FA2843" w:rsidRDefault="00FA2843">
            <w:pPr>
              <w:pStyle w:val="TableParagraph"/>
              <w:rPr>
                <w:rFonts w:ascii="Times New Roman"/>
                <w:sz w:val="24"/>
              </w:rPr>
            </w:pPr>
          </w:p>
        </w:tc>
        <w:tc>
          <w:tcPr>
            <w:tcW w:w="1134" w:type="dxa"/>
            <w:shd w:val="clear" w:color="auto" w:fill="A7A8A7"/>
          </w:tcPr>
          <w:p w14:paraId="7C9C646E" w14:textId="77777777" w:rsidR="00FA2843" w:rsidRDefault="00FA2843">
            <w:pPr>
              <w:pStyle w:val="TableParagraph"/>
              <w:rPr>
                <w:rFonts w:ascii="Times New Roman"/>
                <w:sz w:val="24"/>
              </w:rPr>
            </w:pPr>
          </w:p>
        </w:tc>
        <w:tc>
          <w:tcPr>
            <w:tcW w:w="995" w:type="dxa"/>
            <w:shd w:val="clear" w:color="auto" w:fill="A7A8A7"/>
          </w:tcPr>
          <w:p w14:paraId="16C5C1EE" w14:textId="77777777" w:rsidR="00FA2843" w:rsidRDefault="00FA2843">
            <w:pPr>
              <w:pStyle w:val="TableParagraph"/>
              <w:rPr>
                <w:rFonts w:ascii="Times New Roman"/>
                <w:sz w:val="24"/>
              </w:rPr>
            </w:pPr>
          </w:p>
        </w:tc>
        <w:tc>
          <w:tcPr>
            <w:tcW w:w="1137" w:type="dxa"/>
          </w:tcPr>
          <w:p w14:paraId="3BAD8594" w14:textId="77777777" w:rsidR="00FA2843" w:rsidRDefault="00FA2843">
            <w:pPr>
              <w:pStyle w:val="TableParagraph"/>
              <w:rPr>
                <w:rFonts w:ascii="Times New Roman"/>
                <w:sz w:val="24"/>
              </w:rPr>
            </w:pPr>
          </w:p>
        </w:tc>
        <w:tc>
          <w:tcPr>
            <w:tcW w:w="1135" w:type="dxa"/>
          </w:tcPr>
          <w:p w14:paraId="0AEA4880" w14:textId="77777777" w:rsidR="00FA2843" w:rsidRDefault="00FA2843">
            <w:pPr>
              <w:pStyle w:val="TableParagraph"/>
              <w:rPr>
                <w:rFonts w:ascii="Times New Roman"/>
                <w:sz w:val="24"/>
              </w:rPr>
            </w:pPr>
          </w:p>
        </w:tc>
        <w:tc>
          <w:tcPr>
            <w:tcW w:w="1058" w:type="dxa"/>
          </w:tcPr>
          <w:p w14:paraId="58EBFFC9" w14:textId="77777777" w:rsidR="00FA2843" w:rsidRDefault="00FA2843">
            <w:pPr>
              <w:pStyle w:val="TableParagraph"/>
              <w:rPr>
                <w:rFonts w:ascii="Times New Roman"/>
                <w:sz w:val="24"/>
              </w:rPr>
            </w:pPr>
          </w:p>
        </w:tc>
      </w:tr>
      <w:tr w:rsidR="00FA2843" w14:paraId="40D9C33F" w14:textId="77777777">
        <w:trPr>
          <w:trHeight w:val="880"/>
        </w:trPr>
        <w:tc>
          <w:tcPr>
            <w:tcW w:w="5926" w:type="dxa"/>
          </w:tcPr>
          <w:p w14:paraId="28A3B309" w14:textId="77777777" w:rsidR="00FA2843" w:rsidRDefault="005A0618">
            <w:pPr>
              <w:pStyle w:val="TableParagraph"/>
              <w:spacing w:before="1" w:line="290" w:lineRule="atLeast"/>
              <w:ind w:left="107" w:right="468"/>
              <w:rPr>
                <w:sz w:val="24"/>
              </w:rPr>
            </w:pPr>
            <w:r>
              <w:rPr>
                <w:sz w:val="24"/>
                <w:lang w:val="cy-GB"/>
              </w:rPr>
              <w:t>Cefnogi perchnogion systemau data i gyhoeddi gwybodaeth reoli (MI) a gwybodaeth fusnes (BI) ddefnyddiol o safon uchel</w:t>
            </w:r>
          </w:p>
        </w:tc>
        <w:tc>
          <w:tcPr>
            <w:tcW w:w="1136" w:type="dxa"/>
            <w:shd w:val="clear" w:color="auto" w:fill="A7A8A7"/>
          </w:tcPr>
          <w:p w14:paraId="2B1821FC" w14:textId="77777777" w:rsidR="00FA2843" w:rsidRDefault="00FA2843">
            <w:pPr>
              <w:pStyle w:val="TableParagraph"/>
              <w:rPr>
                <w:rFonts w:ascii="Times New Roman"/>
                <w:sz w:val="24"/>
              </w:rPr>
            </w:pPr>
          </w:p>
        </w:tc>
        <w:tc>
          <w:tcPr>
            <w:tcW w:w="1134" w:type="dxa"/>
            <w:shd w:val="clear" w:color="auto" w:fill="A7A8A7"/>
          </w:tcPr>
          <w:p w14:paraId="57DC7F7C" w14:textId="77777777" w:rsidR="00FA2843" w:rsidRDefault="00FA2843">
            <w:pPr>
              <w:pStyle w:val="TableParagraph"/>
              <w:rPr>
                <w:rFonts w:ascii="Times New Roman"/>
                <w:sz w:val="24"/>
              </w:rPr>
            </w:pPr>
          </w:p>
        </w:tc>
        <w:tc>
          <w:tcPr>
            <w:tcW w:w="995" w:type="dxa"/>
            <w:shd w:val="clear" w:color="auto" w:fill="A7A8A7"/>
          </w:tcPr>
          <w:p w14:paraId="4113A811" w14:textId="77777777" w:rsidR="00FA2843" w:rsidRDefault="00FA2843">
            <w:pPr>
              <w:pStyle w:val="TableParagraph"/>
              <w:rPr>
                <w:rFonts w:ascii="Times New Roman"/>
                <w:sz w:val="24"/>
              </w:rPr>
            </w:pPr>
          </w:p>
        </w:tc>
        <w:tc>
          <w:tcPr>
            <w:tcW w:w="1137" w:type="dxa"/>
            <w:shd w:val="clear" w:color="auto" w:fill="A7A8A7"/>
          </w:tcPr>
          <w:p w14:paraId="2A235CDC" w14:textId="77777777" w:rsidR="00FA2843" w:rsidRDefault="00FA2843">
            <w:pPr>
              <w:pStyle w:val="TableParagraph"/>
              <w:rPr>
                <w:rFonts w:ascii="Times New Roman"/>
                <w:sz w:val="24"/>
              </w:rPr>
            </w:pPr>
          </w:p>
        </w:tc>
        <w:tc>
          <w:tcPr>
            <w:tcW w:w="1135" w:type="dxa"/>
            <w:shd w:val="clear" w:color="auto" w:fill="A7A8A7"/>
          </w:tcPr>
          <w:p w14:paraId="29AE1EBE" w14:textId="77777777" w:rsidR="00FA2843" w:rsidRDefault="00FA2843">
            <w:pPr>
              <w:pStyle w:val="TableParagraph"/>
              <w:rPr>
                <w:rFonts w:ascii="Times New Roman"/>
                <w:sz w:val="24"/>
              </w:rPr>
            </w:pPr>
          </w:p>
        </w:tc>
        <w:tc>
          <w:tcPr>
            <w:tcW w:w="1058" w:type="dxa"/>
            <w:shd w:val="clear" w:color="auto" w:fill="A7A8A7"/>
          </w:tcPr>
          <w:p w14:paraId="17DE290E" w14:textId="77777777" w:rsidR="00FA2843" w:rsidRDefault="00FA2843">
            <w:pPr>
              <w:pStyle w:val="TableParagraph"/>
              <w:rPr>
                <w:rFonts w:ascii="Times New Roman"/>
                <w:sz w:val="24"/>
              </w:rPr>
            </w:pPr>
          </w:p>
        </w:tc>
      </w:tr>
      <w:tr w:rsidR="00FA2843" w14:paraId="49230B52" w14:textId="77777777">
        <w:trPr>
          <w:trHeight w:val="878"/>
        </w:trPr>
        <w:tc>
          <w:tcPr>
            <w:tcW w:w="5926" w:type="dxa"/>
          </w:tcPr>
          <w:p w14:paraId="6C31E521" w14:textId="2FB61313" w:rsidR="00FA2843" w:rsidRDefault="005A0618" w:rsidP="004455DF">
            <w:pPr>
              <w:pStyle w:val="TableParagraph"/>
              <w:ind w:left="107" w:right="442"/>
              <w:rPr>
                <w:sz w:val="24"/>
              </w:rPr>
            </w:pPr>
            <w:r>
              <w:rPr>
                <w:sz w:val="24"/>
                <w:lang w:val="cy-GB"/>
              </w:rPr>
              <w:t xml:space="preserve">Adolygu'r defnydd o </w:t>
            </w:r>
            <w:proofErr w:type="spellStart"/>
            <w:r>
              <w:rPr>
                <w:sz w:val="24"/>
                <w:lang w:val="cy-GB"/>
              </w:rPr>
              <w:t>fetadata</w:t>
            </w:r>
            <w:proofErr w:type="spellEnd"/>
            <w:r>
              <w:rPr>
                <w:sz w:val="24"/>
                <w:lang w:val="cy-GB"/>
              </w:rPr>
              <w:t xml:space="preserve"> ar draws ffynonellau data'r Brifysgol a gwneud argymhellion ar gyfer gweithredu</w:t>
            </w:r>
            <w:r w:rsidR="004455DF">
              <w:rPr>
                <w:sz w:val="24"/>
                <w:lang w:val="cy-GB"/>
              </w:rPr>
              <w:t xml:space="preserve"> </w:t>
            </w:r>
            <w:r>
              <w:rPr>
                <w:sz w:val="24"/>
                <w:lang w:val="cy-GB"/>
              </w:rPr>
              <w:t>dull safonol</w:t>
            </w:r>
          </w:p>
        </w:tc>
        <w:tc>
          <w:tcPr>
            <w:tcW w:w="1136" w:type="dxa"/>
            <w:shd w:val="clear" w:color="auto" w:fill="F2F2F2"/>
          </w:tcPr>
          <w:p w14:paraId="51302357" w14:textId="77777777" w:rsidR="00FA2843" w:rsidRDefault="00FA2843">
            <w:pPr>
              <w:pStyle w:val="TableParagraph"/>
              <w:rPr>
                <w:rFonts w:ascii="Times New Roman"/>
                <w:sz w:val="24"/>
              </w:rPr>
            </w:pPr>
          </w:p>
        </w:tc>
        <w:tc>
          <w:tcPr>
            <w:tcW w:w="1134" w:type="dxa"/>
            <w:shd w:val="clear" w:color="auto" w:fill="F2F2F2"/>
          </w:tcPr>
          <w:p w14:paraId="3EC8A04A" w14:textId="77777777" w:rsidR="00FA2843" w:rsidRDefault="00FA2843">
            <w:pPr>
              <w:pStyle w:val="TableParagraph"/>
              <w:rPr>
                <w:rFonts w:ascii="Times New Roman"/>
                <w:sz w:val="24"/>
              </w:rPr>
            </w:pPr>
          </w:p>
        </w:tc>
        <w:tc>
          <w:tcPr>
            <w:tcW w:w="995" w:type="dxa"/>
            <w:shd w:val="clear" w:color="auto" w:fill="A7A8A7"/>
          </w:tcPr>
          <w:p w14:paraId="31BA0F00" w14:textId="77777777" w:rsidR="00FA2843" w:rsidRDefault="00FA2843">
            <w:pPr>
              <w:pStyle w:val="TableParagraph"/>
              <w:rPr>
                <w:rFonts w:ascii="Times New Roman"/>
                <w:sz w:val="24"/>
              </w:rPr>
            </w:pPr>
          </w:p>
        </w:tc>
        <w:tc>
          <w:tcPr>
            <w:tcW w:w="1137" w:type="dxa"/>
            <w:shd w:val="clear" w:color="auto" w:fill="A7A8A7"/>
          </w:tcPr>
          <w:p w14:paraId="49DE3DDA" w14:textId="77777777" w:rsidR="00FA2843" w:rsidRDefault="00FA2843">
            <w:pPr>
              <w:pStyle w:val="TableParagraph"/>
              <w:rPr>
                <w:rFonts w:ascii="Times New Roman"/>
                <w:sz w:val="24"/>
              </w:rPr>
            </w:pPr>
          </w:p>
        </w:tc>
        <w:tc>
          <w:tcPr>
            <w:tcW w:w="1135" w:type="dxa"/>
            <w:shd w:val="clear" w:color="auto" w:fill="F2F2F2"/>
          </w:tcPr>
          <w:p w14:paraId="6DF7BFA4" w14:textId="77777777" w:rsidR="00FA2843" w:rsidRDefault="00FA2843">
            <w:pPr>
              <w:pStyle w:val="TableParagraph"/>
              <w:rPr>
                <w:rFonts w:ascii="Times New Roman"/>
                <w:sz w:val="24"/>
              </w:rPr>
            </w:pPr>
          </w:p>
        </w:tc>
        <w:tc>
          <w:tcPr>
            <w:tcW w:w="1058" w:type="dxa"/>
            <w:shd w:val="clear" w:color="auto" w:fill="F2F2F2"/>
          </w:tcPr>
          <w:p w14:paraId="547FE28D" w14:textId="77777777" w:rsidR="00FA2843" w:rsidRDefault="00FA2843">
            <w:pPr>
              <w:pStyle w:val="TableParagraph"/>
              <w:rPr>
                <w:rFonts w:ascii="Times New Roman"/>
                <w:sz w:val="24"/>
              </w:rPr>
            </w:pPr>
          </w:p>
        </w:tc>
      </w:tr>
      <w:tr w:rsidR="00FA2843" w14:paraId="3519C894" w14:textId="77777777">
        <w:trPr>
          <w:trHeight w:val="585"/>
        </w:trPr>
        <w:tc>
          <w:tcPr>
            <w:tcW w:w="5926" w:type="dxa"/>
          </w:tcPr>
          <w:p w14:paraId="6076294C" w14:textId="77777777" w:rsidR="00FA2843" w:rsidRDefault="005A0618">
            <w:pPr>
              <w:pStyle w:val="TableParagraph"/>
              <w:spacing w:line="292" w:lineRule="exact"/>
              <w:ind w:left="107"/>
              <w:rPr>
                <w:sz w:val="24"/>
              </w:rPr>
            </w:pPr>
            <w:r>
              <w:rPr>
                <w:sz w:val="24"/>
                <w:lang w:val="cy-GB"/>
              </w:rPr>
              <w:t>Datblygu cofrestr o 'Rolau Data' a diweddaru</w:t>
            </w:r>
          </w:p>
          <w:p w14:paraId="301B20A7" w14:textId="5C2C099D" w:rsidR="00FA2843" w:rsidRDefault="005A0618">
            <w:pPr>
              <w:pStyle w:val="TableParagraph"/>
              <w:spacing w:line="273" w:lineRule="exact"/>
              <w:ind w:left="107"/>
              <w:rPr>
                <w:sz w:val="24"/>
              </w:rPr>
            </w:pPr>
            <w:r>
              <w:rPr>
                <w:sz w:val="24"/>
                <w:lang w:val="cy-GB"/>
              </w:rPr>
              <w:t>Disgrifiadau Swyddi/Contractau yn ôl yr angen</w:t>
            </w:r>
          </w:p>
        </w:tc>
        <w:tc>
          <w:tcPr>
            <w:tcW w:w="1136" w:type="dxa"/>
            <w:shd w:val="clear" w:color="auto" w:fill="A7A8A7"/>
          </w:tcPr>
          <w:p w14:paraId="1BC06A8E" w14:textId="77777777" w:rsidR="00FA2843" w:rsidRDefault="00FA2843">
            <w:pPr>
              <w:pStyle w:val="TableParagraph"/>
              <w:rPr>
                <w:rFonts w:ascii="Times New Roman"/>
                <w:sz w:val="24"/>
              </w:rPr>
            </w:pPr>
          </w:p>
        </w:tc>
        <w:tc>
          <w:tcPr>
            <w:tcW w:w="1134" w:type="dxa"/>
            <w:shd w:val="clear" w:color="auto" w:fill="A7A8A7"/>
          </w:tcPr>
          <w:p w14:paraId="3FC492CB" w14:textId="77777777" w:rsidR="00FA2843" w:rsidRDefault="00FA2843">
            <w:pPr>
              <w:pStyle w:val="TableParagraph"/>
              <w:rPr>
                <w:rFonts w:ascii="Times New Roman"/>
                <w:sz w:val="24"/>
              </w:rPr>
            </w:pPr>
          </w:p>
        </w:tc>
        <w:tc>
          <w:tcPr>
            <w:tcW w:w="995" w:type="dxa"/>
            <w:shd w:val="clear" w:color="auto" w:fill="A7A8A7"/>
          </w:tcPr>
          <w:p w14:paraId="73403AFA" w14:textId="77777777" w:rsidR="00FA2843" w:rsidRDefault="00FA2843">
            <w:pPr>
              <w:pStyle w:val="TableParagraph"/>
              <w:rPr>
                <w:rFonts w:ascii="Times New Roman"/>
                <w:sz w:val="24"/>
              </w:rPr>
            </w:pPr>
          </w:p>
        </w:tc>
        <w:tc>
          <w:tcPr>
            <w:tcW w:w="1137" w:type="dxa"/>
            <w:shd w:val="clear" w:color="auto" w:fill="A7A8A7"/>
          </w:tcPr>
          <w:p w14:paraId="022382BC" w14:textId="77777777" w:rsidR="00FA2843" w:rsidRDefault="00FA2843">
            <w:pPr>
              <w:pStyle w:val="TableParagraph"/>
              <w:rPr>
                <w:rFonts w:ascii="Times New Roman"/>
                <w:sz w:val="24"/>
              </w:rPr>
            </w:pPr>
          </w:p>
        </w:tc>
        <w:tc>
          <w:tcPr>
            <w:tcW w:w="1135" w:type="dxa"/>
          </w:tcPr>
          <w:p w14:paraId="275B07CB" w14:textId="77777777" w:rsidR="00FA2843" w:rsidRDefault="00FA2843">
            <w:pPr>
              <w:pStyle w:val="TableParagraph"/>
              <w:rPr>
                <w:rFonts w:ascii="Times New Roman"/>
                <w:sz w:val="24"/>
              </w:rPr>
            </w:pPr>
          </w:p>
        </w:tc>
        <w:tc>
          <w:tcPr>
            <w:tcW w:w="1058" w:type="dxa"/>
          </w:tcPr>
          <w:p w14:paraId="6A46B1A4" w14:textId="77777777" w:rsidR="00FA2843" w:rsidRDefault="00FA2843">
            <w:pPr>
              <w:pStyle w:val="TableParagraph"/>
              <w:rPr>
                <w:rFonts w:ascii="Times New Roman"/>
                <w:sz w:val="24"/>
              </w:rPr>
            </w:pPr>
          </w:p>
        </w:tc>
      </w:tr>
      <w:tr w:rsidR="00FA2843" w14:paraId="494BF182" w14:textId="77777777">
        <w:trPr>
          <w:trHeight w:val="587"/>
        </w:trPr>
        <w:tc>
          <w:tcPr>
            <w:tcW w:w="5926" w:type="dxa"/>
          </w:tcPr>
          <w:p w14:paraId="3930B41A" w14:textId="77777777" w:rsidR="00FA2843" w:rsidRDefault="005A0618">
            <w:pPr>
              <w:pStyle w:val="TableParagraph"/>
              <w:spacing w:before="1" w:line="290" w:lineRule="atLeast"/>
              <w:ind w:left="107" w:right="422"/>
              <w:rPr>
                <w:sz w:val="24"/>
              </w:rPr>
            </w:pPr>
            <w:r>
              <w:rPr>
                <w:sz w:val="24"/>
                <w:lang w:val="cy-GB"/>
              </w:rPr>
              <w:t>Datblygu ac ymgynghori ar broses 'Mynediad at Ddata' safonedig</w:t>
            </w:r>
          </w:p>
        </w:tc>
        <w:tc>
          <w:tcPr>
            <w:tcW w:w="1136" w:type="dxa"/>
          </w:tcPr>
          <w:p w14:paraId="1C7A1739" w14:textId="77777777" w:rsidR="00FA2843" w:rsidRDefault="00FA2843">
            <w:pPr>
              <w:pStyle w:val="TableParagraph"/>
              <w:rPr>
                <w:rFonts w:ascii="Times New Roman"/>
                <w:sz w:val="24"/>
              </w:rPr>
            </w:pPr>
          </w:p>
        </w:tc>
        <w:tc>
          <w:tcPr>
            <w:tcW w:w="1134" w:type="dxa"/>
            <w:shd w:val="clear" w:color="auto" w:fill="A7A8A7"/>
          </w:tcPr>
          <w:p w14:paraId="12D9AE04" w14:textId="77777777" w:rsidR="00FA2843" w:rsidRDefault="00FA2843">
            <w:pPr>
              <w:pStyle w:val="TableParagraph"/>
              <w:rPr>
                <w:rFonts w:ascii="Times New Roman"/>
                <w:sz w:val="24"/>
              </w:rPr>
            </w:pPr>
          </w:p>
        </w:tc>
        <w:tc>
          <w:tcPr>
            <w:tcW w:w="995" w:type="dxa"/>
            <w:shd w:val="clear" w:color="auto" w:fill="A7A8A7"/>
          </w:tcPr>
          <w:p w14:paraId="43F58DCB" w14:textId="77777777" w:rsidR="00FA2843" w:rsidRDefault="00FA2843">
            <w:pPr>
              <w:pStyle w:val="TableParagraph"/>
              <w:rPr>
                <w:rFonts w:ascii="Times New Roman"/>
                <w:sz w:val="24"/>
              </w:rPr>
            </w:pPr>
          </w:p>
        </w:tc>
        <w:tc>
          <w:tcPr>
            <w:tcW w:w="1137" w:type="dxa"/>
            <w:shd w:val="clear" w:color="auto" w:fill="A7A8A7"/>
          </w:tcPr>
          <w:p w14:paraId="3E4D8362" w14:textId="77777777" w:rsidR="00FA2843" w:rsidRDefault="00FA2843">
            <w:pPr>
              <w:pStyle w:val="TableParagraph"/>
              <w:rPr>
                <w:rFonts w:ascii="Times New Roman"/>
                <w:sz w:val="24"/>
              </w:rPr>
            </w:pPr>
          </w:p>
        </w:tc>
        <w:tc>
          <w:tcPr>
            <w:tcW w:w="1135" w:type="dxa"/>
          </w:tcPr>
          <w:p w14:paraId="3EB609E3" w14:textId="77777777" w:rsidR="00FA2843" w:rsidRDefault="00FA2843">
            <w:pPr>
              <w:pStyle w:val="TableParagraph"/>
              <w:rPr>
                <w:rFonts w:ascii="Times New Roman"/>
                <w:sz w:val="24"/>
              </w:rPr>
            </w:pPr>
          </w:p>
        </w:tc>
        <w:tc>
          <w:tcPr>
            <w:tcW w:w="1058" w:type="dxa"/>
          </w:tcPr>
          <w:p w14:paraId="68A627A6" w14:textId="77777777" w:rsidR="00FA2843" w:rsidRDefault="00FA2843">
            <w:pPr>
              <w:pStyle w:val="TableParagraph"/>
              <w:rPr>
                <w:rFonts w:ascii="Times New Roman"/>
                <w:sz w:val="24"/>
              </w:rPr>
            </w:pPr>
          </w:p>
        </w:tc>
      </w:tr>
      <w:tr w:rsidR="00FA2843" w14:paraId="7D32044E" w14:textId="77777777">
        <w:trPr>
          <w:trHeight w:val="292"/>
        </w:trPr>
        <w:tc>
          <w:tcPr>
            <w:tcW w:w="5926" w:type="dxa"/>
          </w:tcPr>
          <w:p w14:paraId="017CD8C7" w14:textId="77777777" w:rsidR="00FA2843" w:rsidRDefault="005A0618">
            <w:pPr>
              <w:pStyle w:val="TableParagraph"/>
              <w:spacing w:line="272" w:lineRule="exact"/>
              <w:ind w:left="107"/>
              <w:rPr>
                <w:sz w:val="24"/>
              </w:rPr>
            </w:pPr>
            <w:r>
              <w:rPr>
                <w:sz w:val="24"/>
                <w:lang w:val="cy-GB"/>
              </w:rPr>
              <w:t xml:space="preserve">Sefydlu Is-grŵp </w:t>
            </w:r>
            <w:proofErr w:type="spellStart"/>
            <w:r>
              <w:rPr>
                <w:sz w:val="24"/>
                <w:lang w:val="cy-GB"/>
              </w:rPr>
              <w:t>Dadansoddeg</w:t>
            </w:r>
            <w:proofErr w:type="spellEnd"/>
            <w:r>
              <w:rPr>
                <w:sz w:val="24"/>
                <w:lang w:val="cy-GB"/>
              </w:rPr>
              <w:t xml:space="preserve"> Dysgu</w:t>
            </w:r>
          </w:p>
        </w:tc>
        <w:tc>
          <w:tcPr>
            <w:tcW w:w="1136" w:type="dxa"/>
            <w:shd w:val="clear" w:color="auto" w:fill="A7A8A7"/>
          </w:tcPr>
          <w:p w14:paraId="2D9507E3" w14:textId="77777777" w:rsidR="00FA2843" w:rsidRDefault="00FA2843">
            <w:pPr>
              <w:pStyle w:val="TableParagraph"/>
              <w:rPr>
                <w:rFonts w:ascii="Times New Roman"/>
                <w:sz w:val="20"/>
              </w:rPr>
            </w:pPr>
          </w:p>
        </w:tc>
        <w:tc>
          <w:tcPr>
            <w:tcW w:w="1134" w:type="dxa"/>
          </w:tcPr>
          <w:p w14:paraId="495C4EC8" w14:textId="77777777" w:rsidR="00FA2843" w:rsidRDefault="00FA2843">
            <w:pPr>
              <w:pStyle w:val="TableParagraph"/>
              <w:rPr>
                <w:rFonts w:ascii="Times New Roman"/>
                <w:sz w:val="20"/>
              </w:rPr>
            </w:pPr>
          </w:p>
        </w:tc>
        <w:tc>
          <w:tcPr>
            <w:tcW w:w="995" w:type="dxa"/>
          </w:tcPr>
          <w:p w14:paraId="7547204A" w14:textId="77777777" w:rsidR="00FA2843" w:rsidRDefault="00FA2843">
            <w:pPr>
              <w:pStyle w:val="TableParagraph"/>
              <w:rPr>
                <w:rFonts w:ascii="Times New Roman"/>
                <w:sz w:val="20"/>
              </w:rPr>
            </w:pPr>
          </w:p>
        </w:tc>
        <w:tc>
          <w:tcPr>
            <w:tcW w:w="1137" w:type="dxa"/>
          </w:tcPr>
          <w:p w14:paraId="44AE9FEF" w14:textId="77777777" w:rsidR="00FA2843" w:rsidRDefault="00FA2843">
            <w:pPr>
              <w:pStyle w:val="TableParagraph"/>
              <w:rPr>
                <w:rFonts w:ascii="Times New Roman"/>
                <w:sz w:val="20"/>
              </w:rPr>
            </w:pPr>
          </w:p>
        </w:tc>
        <w:tc>
          <w:tcPr>
            <w:tcW w:w="1135" w:type="dxa"/>
          </w:tcPr>
          <w:p w14:paraId="7A3A60C6" w14:textId="77777777" w:rsidR="00FA2843" w:rsidRDefault="00FA2843">
            <w:pPr>
              <w:pStyle w:val="TableParagraph"/>
              <w:rPr>
                <w:rFonts w:ascii="Times New Roman"/>
                <w:sz w:val="20"/>
              </w:rPr>
            </w:pPr>
          </w:p>
        </w:tc>
        <w:tc>
          <w:tcPr>
            <w:tcW w:w="1058" w:type="dxa"/>
          </w:tcPr>
          <w:p w14:paraId="2C9F7AAD" w14:textId="77777777" w:rsidR="00FA2843" w:rsidRDefault="00FA2843">
            <w:pPr>
              <w:pStyle w:val="TableParagraph"/>
              <w:rPr>
                <w:rFonts w:ascii="Times New Roman"/>
                <w:sz w:val="20"/>
              </w:rPr>
            </w:pPr>
          </w:p>
        </w:tc>
      </w:tr>
      <w:tr w:rsidR="00FA2843" w14:paraId="5AE868B1" w14:textId="77777777">
        <w:trPr>
          <w:trHeight w:val="292"/>
        </w:trPr>
        <w:tc>
          <w:tcPr>
            <w:tcW w:w="5926" w:type="dxa"/>
          </w:tcPr>
          <w:p w14:paraId="02DC0CCA" w14:textId="77777777" w:rsidR="00FA2843" w:rsidRDefault="005A0618">
            <w:pPr>
              <w:pStyle w:val="TableParagraph"/>
              <w:spacing w:line="272" w:lineRule="exact"/>
              <w:ind w:left="107"/>
              <w:rPr>
                <w:sz w:val="24"/>
              </w:rPr>
            </w:pPr>
            <w:r>
              <w:rPr>
                <w:sz w:val="24"/>
                <w:lang w:val="cy-GB"/>
              </w:rPr>
              <w:t xml:space="preserve">Datblygu ac ymgynghori ar Bolisi </w:t>
            </w:r>
            <w:proofErr w:type="spellStart"/>
            <w:r>
              <w:rPr>
                <w:sz w:val="24"/>
                <w:lang w:val="cy-GB"/>
              </w:rPr>
              <w:t>Dadansoddeg</w:t>
            </w:r>
            <w:proofErr w:type="spellEnd"/>
            <w:r>
              <w:rPr>
                <w:sz w:val="24"/>
                <w:lang w:val="cy-GB"/>
              </w:rPr>
              <w:t xml:space="preserve"> Dysgu</w:t>
            </w:r>
          </w:p>
        </w:tc>
        <w:tc>
          <w:tcPr>
            <w:tcW w:w="1136" w:type="dxa"/>
            <w:shd w:val="clear" w:color="auto" w:fill="A7A8A7"/>
          </w:tcPr>
          <w:p w14:paraId="4EE35CF3" w14:textId="77777777" w:rsidR="00FA2843" w:rsidRDefault="00FA2843">
            <w:pPr>
              <w:pStyle w:val="TableParagraph"/>
              <w:rPr>
                <w:rFonts w:ascii="Times New Roman"/>
                <w:sz w:val="20"/>
              </w:rPr>
            </w:pPr>
          </w:p>
        </w:tc>
        <w:tc>
          <w:tcPr>
            <w:tcW w:w="1134" w:type="dxa"/>
            <w:shd w:val="clear" w:color="auto" w:fill="A7A8A7"/>
          </w:tcPr>
          <w:p w14:paraId="0371BFA2" w14:textId="77777777" w:rsidR="00FA2843" w:rsidRDefault="00FA2843">
            <w:pPr>
              <w:pStyle w:val="TableParagraph"/>
              <w:rPr>
                <w:rFonts w:ascii="Times New Roman"/>
                <w:sz w:val="20"/>
              </w:rPr>
            </w:pPr>
          </w:p>
        </w:tc>
        <w:tc>
          <w:tcPr>
            <w:tcW w:w="995" w:type="dxa"/>
            <w:shd w:val="clear" w:color="auto" w:fill="A7A8A7"/>
          </w:tcPr>
          <w:p w14:paraId="3DD15CCE" w14:textId="77777777" w:rsidR="00FA2843" w:rsidRDefault="00FA2843">
            <w:pPr>
              <w:pStyle w:val="TableParagraph"/>
              <w:rPr>
                <w:rFonts w:ascii="Times New Roman"/>
                <w:sz w:val="20"/>
              </w:rPr>
            </w:pPr>
          </w:p>
        </w:tc>
        <w:tc>
          <w:tcPr>
            <w:tcW w:w="1137" w:type="dxa"/>
          </w:tcPr>
          <w:p w14:paraId="23E21218" w14:textId="77777777" w:rsidR="00FA2843" w:rsidRDefault="00FA2843">
            <w:pPr>
              <w:pStyle w:val="TableParagraph"/>
              <w:rPr>
                <w:rFonts w:ascii="Times New Roman"/>
                <w:sz w:val="20"/>
              </w:rPr>
            </w:pPr>
          </w:p>
        </w:tc>
        <w:tc>
          <w:tcPr>
            <w:tcW w:w="1135" w:type="dxa"/>
          </w:tcPr>
          <w:p w14:paraId="32DCF298" w14:textId="77777777" w:rsidR="00FA2843" w:rsidRDefault="00FA2843">
            <w:pPr>
              <w:pStyle w:val="TableParagraph"/>
              <w:rPr>
                <w:rFonts w:ascii="Times New Roman"/>
                <w:sz w:val="20"/>
              </w:rPr>
            </w:pPr>
          </w:p>
        </w:tc>
        <w:tc>
          <w:tcPr>
            <w:tcW w:w="1058" w:type="dxa"/>
          </w:tcPr>
          <w:p w14:paraId="61537CD2" w14:textId="77777777" w:rsidR="00FA2843" w:rsidRDefault="00FA2843">
            <w:pPr>
              <w:pStyle w:val="TableParagraph"/>
              <w:rPr>
                <w:rFonts w:ascii="Times New Roman"/>
                <w:sz w:val="20"/>
              </w:rPr>
            </w:pPr>
          </w:p>
        </w:tc>
      </w:tr>
      <w:tr w:rsidR="00FA2843" w14:paraId="4D3D60AC" w14:textId="77777777">
        <w:trPr>
          <w:trHeight w:val="292"/>
        </w:trPr>
        <w:tc>
          <w:tcPr>
            <w:tcW w:w="5926" w:type="dxa"/>
          </w:tcPr>
          <w:p w14:paraId="2105376D" w14:textId="77777777" w:rsidR="00FA2843" w:rsidRDefault="005A0618">
            <w:pPr>
              <w:pStyle w:val="TableParagraph"/>
              <w:spacing w:line="272" w:lineRule="exact"/>
              <w:ind w:left="107"/>
              <w:rPr>
                <w:sz w:val="24"/>
              </w:rPr>
            </w:pPr>
            <w:r>
              <w:rPr>
                <w:sz w:val="24"/>
                <w:lang w:val="cy-GB"/>
              </w:rPr>
              <w:t xml:space="preserve">Cymryd rhan ym Mhrosiect Peilot </w:t>
            </w:r>
            <w:proofErr w:type="spellStart"/>
            <w:r>
              <w:rPr>
                <w:sz w:val="24"/>
                <w:lang w:val="cy-GB"/>
              </w:rPr>
              <w:t>Dadansoddeg</w:t>
            </w:r>
            <w:proofErr w:type="spellEnd"/>
            <w:r>
              <w:rPr>
                <w:sz w:val="24"/>
                <w:lang w:val="cy-GB"/>
              </w:rPr>
              <w:t xml:space="preserve"> Dysgu </w:t>
            </w:r>
            <w:proofErr w:type="spellStart"/>
            <w:r>
              <w:rPr>
                <w:sz w:val="24"/>
                <w:lang w:val="cy-GB"/>
              </w:rPr>
              <w:t>Jisc</w:t>
            </w:r>
            <w:proofErr w:type="spellEnd"/>
          </w:p>
        </w:tc>
        <w:tc>
          <w:tcPr>
            <w:tcW w:w="1136" w:type="dxa"/>
          </w:tcPr>
          <w:p w14:paraId="602C245E" w14:textId="77777777" w:rsidR="00FA2843" w:rsidRDefault="00FA2843">
            <w:pPr>
              <w:pStyle w:val="TableParagraph"/>
              <w:rPr>
                <w:rFonts w:ascii="Times New Roman"/>
                <w:sz w:val="20"/>
              </w:rPr>
            </w:pPr>
          </w:p>
        </w:tc>
        <w:tc>
          <w:tcPr>
            <w:tcW w:w="1134" w:type="dxa"/>
            <w:shd w:val="clear" w:color="auto" w:fill="A7A8A7"/>
          </w:tcPr>
          <w:p w14:paraId="187C06D6" w14:textId="77777777" w:rsidR="00FA2843" w:rsidRDefault="00FA2843">
            <w:pPr>
              <w:pStyle w:val="TableParagraph"/>
              <w:rPr>
                <w:rFonts w:ascii="Times New Roman"/>
                <w:sz w:val="20"/>
              </w:rPr>
            </w:pPr>
          </w:p>
        </w:tc>
        <w:tc>
          <w:tcPr>
            <w:tcW w:w="995" w:type="dxa"/>
            <w:shd w:val="clear" w:color="auto" w:fill="A7A8A7"/>
          </w:tcPr>
          <w:p w14:paraId="691F0DAA" w14:textId="77777777" w:rsidR="00FA2843" w:rsidRDefault="00FA2843">
            <w:pPr>
              <w:pStyle w:val="TableParagraph"/>
              <w:rPr>
                <w:rFonts w:ascii="Times New Roman"/>
                <w:sz w:val="20"/>
              </w:rPr>
            </w:pPr>
          </w:p>
        </w:tc>
        <w:tc>
          <w:tcPr>
            <w:tcW w:w="1137" w:type="dxa"/>
            <w:shd w:val="clear" w:color="auto" w:fill="A7A8A7"/>
          </w:tcPr>
          <w:p w14:paraId="675C2F5D" w14:textId="77777777" w:rsidR="00FA2843" w:rsidRDefault="00FA2843">
            <w:pPr>
              <w:pStyle w:val="TableParagraph"/>
              <w:rPr>
                <w:rFonts w:ascii="Times New Roman"/>
                <w:sz w:val="20"/>
              </w:rPr>
            </w:pPr>
          </w:p>
        </w:tc>
        <w:tc>
          <w:tcPr>
            <w:tcW w:w="1135" w:type="dxa"/>
          </w:tcPr>
          <w:p w14:paraId="5691DF3F" w14:textId="77777777" w:rsidR="00FA2843" w:rsidRDefault="00FA2843">
            <w:pPr>
              <w:pStyle w:val="TableParagraph"/>
              <w:rPr>
                <w:rFonts w:ascii="Times New Roman"/>
                <w:sz w:val="20"/>
              </w:rPr>
            </w:pPr>
          </w:p>
        </w:tc>
        <w:tc>
          <w:tcPr>
            <w:tcW w:w="1058" w:type="dxa"/>
          </w:tcPr>
          <w:p w14:paraId="352E5345" w14:textId="77777777" w:rsidR="00FA2843" w:rsidRDefault="00FA2843">
            <w:pPr>
              <w:pStyle w:val="TableParagraph"/>
              <w:rPr>
                <w:rFonts w:ascii="Times New Roman"/>
                <w:sz w:val="20"/>
              </w:rPr>
            </w:pPr>
          </w:p>
        </w:tc>
      </w:tr>
      <w:tr w:rsidR="00FA2843" w14:paraId="0DE7D3AE" w14:textId="77777777">
        <w:trPr>
          <w:trHeight w:val="880"/>
        </w:trPr>
        <w:tc>
          <w:tcPr>
            <w:tcW w:w="5926" w:type="dxa"/>
          </w:tcPr>
          <w:p w14:paraId="46B281D2" w14:textId="77777777" w:rsidR="00FA2843" w:rsidRDefault="005A0618">
            <w:pPr>
              <w:pStyle w:val="TableParagraph"/>
              <w:spacing w:before="1" w:line="290" w:lineRule="atLeast"/>
              <w:ind w:left="107" w:right="303"/>
              <w:rPr>
                <w:sz w:val="24"/>
              </w:rPr>
            </w:pPr>
            <w:r>
              <w:rPr>
                <w:sz w:val="24"/>
                <w:lang w:val="cy-GB"/>
              </w:rPr>
              <w:t>Gwerthuso manteision posibl sefydlu warws data ac, os yw'n briodol, cyflwyno achos busnes dros fuddsoddi</w:t>
            </w:r>
          </w:p>
        </w:tc>
        <w:tc>
          <w:tcPr>
            <w:tcW w:w="1136" w:type="dxa"/>
          </w:tcPr>
          <w:p w14:paraId="492B3F3D" w14:textId="77777777" w:rsidR="00FA2843" w:rsidRDefault="00FA2843">
            <w:pPr>
              <w:pStyle w:val="TableParagraph"/>
              <w:rPr>
                <w:rFonts w:ascii="Times New Roman"/>
                <w:sz w:val="24"/>
              </w:rPr>
            </w:pPr>
          </w:p>
        </w:tc>
        <w:tc>
          <w:tcPr>
            <w:tcW w:w="1134" w:type="dxa"/>
          </w:tcPr>
          <w:p w14:paraId="1B25DADC" w14:textId="77777777" w:rsidR="00FA2843" w:rsidRDefault="00FA2843">
            <w:pPr>
              <w:pStyle w:val="TableParagraph"/>
              <w:rPr>
                <w:rFonts w:ascii="Times New Roman"/>
                <w:sz w:val="24"/>
              </w:rPr>
            </w:pPr>
          </w:p>
        </w:tc>
        <w:tc>
          <w:tcPr>
            <w:tcW w:w="995" w:type="dxa"/>
          </w:tcPr>
          <w:p w14:paraId="1649D948" w14:textId="77777777" w:rsidR="00FA2843" w:rsidRDefault="00FA2843">
            <w:pPr>
              <w:pStyle w:val="TableParagraph"/>
              <w:rPr>
                <w:rFonts w:ascii="Times New Roman"/>
                <w:sz w:val="24"/>
              </w:rPr>
            </w:pPr>
          </w:p>
        </w:tc>
        <w:tc>
          <w:tcPr>
            <w:tcW w:w="1137" w:type="dxa"/>
            <w:shd w:val="clear" w:color="auto" w:fill="A7A8A7"/>
          </w:tcPr>
          <w:p w14:paraId="2A214AD7" w14:textId="77777777" w:rsidR="00FA2843" w:rsidRDefault="00FA2843">
            <w:pPr>
              <w:pStyle w:val="TableParagraph"/>
              <w:rPr>
                <w:rFonts w:ascii="Times New Roman"/>
                <w:sz w:val="24"/>
              </w:rPr>
            </w:pPr>
          </w:p>
        </w:tc>
        <w:tc>
          <w:tcPr>
            <w:tcW w:w="1135" w:type="dxa"/>
            <w:shd w:val="clear" w:color="auto" w:fill="A7A8A7"/>
          </w:tcPr>
          <w:p w14:paraId="5A40EFF9" w14:textId="77777777" w:rsidR="00FA2843" w:rsidRDefault="00FA2843">
            <w:pPr>
              <w:pStyle w:val="TableParagraph"/>
              <w:rPr>
                <w:rFonts w:ascii="Times New Roman"/>
                <w:sz w:val="24"/>
              </w:rPr>
            </w:pPr>
          </w:p>
        </w:tc>
        <w:tc>
          <w:tcPr>
            <w:tcW w:w="1058" w:type="dxa"/>
            <w:shd w:val="clear" w:color="auto" w:fill="A7A8A7"/>
          </w:tcPr>
          <w:p w14:paraId="08430372" w14:textId="77777777" w:rsidR="00FA2843" w:rsidRDefault="00FA2843">
            <w:pPr>
              <w:pStyle w:val="TableParagraph"/>
              <w:rPr>
                <w:rFonts w:ascii="Times New Roman"/>
                <w:sz w:val="24"/>
              </w:rPr>
            </w:pPr>
          </w:p>
        </w:tc>
      </w:tr>
      <w:tr w:rsidR="00FA2843" w14:paraId="40EA6183" w14:textId="77777777">
        <w:trPr>
          <w:trHeight w:val="292"/>
        </w:trPr>
        <w:tc>
          <w:tcPr>
            <w:tcW w:w="5926" w:type="dxa"/>
          </w:tcPr>
          <w:p w14:paraId="11B07495" w14:textId="475D5A08" w:rsidR="00FA2843" w:rsidRDefault="005A0618">
            <w:pPr>
              <w:pStyle w:val="TableParagraph"/>
              <w:spacing w:line="272" w:lineRule="exact"/>
              <w:ind w:left="107"/>
              <w:rPr>
                <w:sz w:val="24"/>
              </w:rPr>
            </w:pPr>
            <w:r>
              <w:rPr>
                <w:sz w:val="24"/>
                <w:lang w:val="cy-GB"/>
              </w:rPr>
              <w:t xml:space="preserve">Adolygiad Blynyddol </w:t>
            </w:r>
            <w:r w:rsidR="004455DF">
              <w:rPr>
                <w:sz w:val="24"/>
                <w:lang w:val="cy-GB"/>
              </w:rPr>
              <w:t xml:space="preserve">y Pwyllgor Llywodraethu Data </w:t>
            </w:r>
            <w:r>
              <w:rPr>
                <w:sz w:val="24"/>
                <w:lang w:val="cy-GB"/>
              </w:rPr>
              <w:t xml:space="preserve">o Gynnydd </w:t>
            </w:r>
          </w:p>
        </w:tc>
        <w:tc>
          <w:tcPr>
            <w:tcW w:w="1136" w:type="dxa"/>
          </w:tcPr>
          <w:p w14:paraId="39753EB6" w14:textId="77777777" w:rsidR="00FA2843" w:rsidRDefault="00FA2843">
            <w:pPr>
              <w:pStyle w:val="TableParagraph"/>
              <w:rPr>
                <w:rFonts w:ascii="Times New Roman"/>
                <w:sz w:val="20"/>
              </w:rPr>
            </w:pPr>
          </w:p>
        </w:tc>
        <w:tc>
          <w:tcPr>
            <w:tcW w:w="1134" w:type="dxa"/>
          </w:tcPr>
          <w:p w14:paraId="61F3AA00" w14:textId="77777777" w:rsidR="00FA2843" w:rsidRDefault="00FA2843">
            <w:pPr>
              <w:pStyle w:val="TableParagraph"/>
              <w:rPr>
                <w:rFonts w:ascii="Times New Roman"/>
                <w:sz w:val="20"/>
              </w:rPr>
            </w:pPr>
          </w:p>
        </w:tc>
        <w:tc>
          <w:tcPr>
            <w:tcW w:w="995" w:type="dxa"/>
            <w:shd w:val="clear" w:color="auto" w:fill="A7A8A7"/>
          </w:tcPr>
          <w:p w14:paraId="5BCDB2B1" w14:textId="77777777" w:rsidR="00FA2843" w:rsidRDefault="00FA2843">
            <w:pPr>
              <w:pStyle w:val="TableParagraph"/>
              <w:rPr>
                <w:rFonts w:ascii="Times New Roman"/>
                <w:sz w:val="20"/>
              </w:rPr>
            </w:pPr>
          </w:p>
        </w:tc>
        <w:tc>
          <w:tcPr>
            <w:tcW w:w="1137" w:type="dxa"/>
          </w:tcPr>
          <w:p w14:paraId="7D4D1154" w14:textId="77777777" w:rsidR="00FA2843" w:rsidRDefault="00FA2843">
            <w:pPr>
              <w:pStyle w:val="TableParagraph"/>
              <w:rPr>
                <w:rFonts w:ascii="Times New Roman"/>
                <w:sz w:val="20"/>
              </w:rPr>
            </w:pPr>
          </w:p>
        </w:tc>
        <w:tc>
          <w:tcPr>
            <w:tcW w:w="1135" w:type="dxa"/>
            <w:shd w:val="clear" w:color="auto" w:fill="A7A8A7"/>
          </w:tcPr>
          <w:p w14:paraId="109ECC57" w14:textId="77777777" w:rsidR="00FA2843" w:rsidRDefault="00FA2843">
            <w:pPr>
              <w:pStyle w:val="TableParagraph"/>
              <w:rPr>
                <w:rFonts w:ascii="Times New Roman"/>
                <w:sz w:val="20"/>
              </w:rPr>
            </w:pPr>
          </w:p>
        </w:tc>
        <w:tc>
          <w:tcPr>
            <w:tcW w:w="1058" w:type="dxa"/>
          </w:tcPr>
          <w:p w14:paraId="3711CCCB" w14:textId="77777777" w:rsidR="00FA2843" w:rsidRDefault="00FA2843">
            <w:pPr>
              <w:pStyle w:val="TableParagraph"/>
              <w:rPr>
                <w:rFonts w:ascii="Times New Roman"/>
                <w:sz w:val="20"/>
              </w:rPr>
            </w:pPr>
          </w:p>
        </w:tc>
      </w:tr>
      <w:tr w:rsidR="00FA2843" w14:paraId="70D837DA" w14:textId="77777777">
        <w:trPr>
          <w:trHeight w:val="292"/>
        </w:trPr>
        <w:tc>
          <w:tcPr>
            <w:tcW w:w="5926" w:type="dxa"/>
          </w:tcPr>
          <w:p w14:paraId="7AABA94A" w14:textId="144EB7F7" w:rsidR="00FA2843" w:rsidRDefault="005A0618">
            <w:pPr>
              <w:pStyle w:val="TableParagraph"/>
              <w:spacing w:line="272" w:lineRule="exact"/>
              <w:ind w:left="107"/>
              <w:rPr>
                <w:sz w:val="24"/>
              </w:rPr>
            </w:pPr>
            <w:r>
              <w:rPr>
                <w:sz w:val="24"/>
                <w:lang w:val="cy-GB"/>
              </w:rPr>
              <w:t xml:space="preserve">Adolygiad Blynyddol o Gynnydd </w:t>
            </w:r>
            <w:r w:rsidR="004455DF">
              <w:rPr>
                <w:sz w:val="24"/>
                <w:lang w:val="cy-GB"/>
              </w:rPr>
              <w:t xml:space="preserve">yr </w:t>
            </w:r>
            <w:r>
              <w:rPr>
                <w:sz w:val="24"/>
                <w:lang w:val="cy-GB"/>
              </w:rPr>
              <w:t>Is-grŵp</w:t>
            </w:r>
            <w:r w:rsidR="004455DF">
              <w:rPr>
                <w:sz w:val="24"/>
                <w:lang w:val="cy-GB"/>
              </w:rPr>
              <w:t xml:space="preserve"> </w:t>
            </w:r>
            <w:proofErr w:type="spellStart"/>
            <w:r w:rsidR="004455DF">
              <w:rPr>
                <w:sz w:val="24"/>
                <w:lang w:val="cy-GB"/>
              </w:rPr>
              <w:t>Dadansoddeg</w:t>
            </w:r>
            <w:proofErr w:type="spellEnd"/>
            <w:r w:rsidR="004455DF">
              <w:rPr>
                <w:sz w:val="24"/>
                <w:lang w:val="cy-GB"/>
              </w:rPr>
              <w:t xml:space="preserve"> Dysgu</w:t>
            </w:r>
          </w:p>
        </w:tc>
        <w:tc>
          <w:tcPr>
            <w:tcW w:w="1136" w:type="dxa"/>
          </w:tcPr>
          <w:p w14:paraId="268A7FC2" w14:textId="77777777" w:rsidR="00FA2843" w:rsidRDefault="00FA2843">
            <w:pPr>
              <w:pStyle w:val="TableParagraph"/>
              <w:rPr>
                <w:rFonts w:ascii="Times New Roman"/>
                <w:sz w:val="20"/>
              </w:rPr>
            </w:pPr>
          </w:p>
        </w:tc>
        <w:tc>
          <w:tcPr>
            <w:tcW w:w="1134" w:type="dxa"/>
          </w:tcPr>
          <w:p w14:paraId="2A540354" w14:textId="77777777" w:rsidR="00FA2843" w:rsidRDefault="00FA2843">
            <w:pPr>
              <w:pStyle w:val="TableParagraph"/>
              <w:rPr>
                <w:rFonts w:ascii="Times New Roman"/>
                <w:sz w:val="20"/>
              </w:rPr>
            </w:pPr>
          </w:p>
        </w:tc>
        <w:tc>
          <w:tcPr>
            <w:tcW w:w="995" w:type="dxa"/>
            <w:shd w:val="clear" w:color="auto" w:fill="A7A8A7"/>
          </w:tcPr>
          <w:p w14:paraId="74107CC9" w14:textId="77777777" w:rsidR="00FA2843" w:rsidRDefault="00FA2843">
            <w:pPr>
              <w:pStyle w:val="TableParagraph"/>
              <w:rPr>
                <w:rFonts w:ascii="Times New Roman"/>
                <w:sz w:val="20"/>
              </w:rPr>
            </w:pPr>
          </w:p>
        </w:tc>
        <w:tc>
          <w:tcPr>
            <w:tcW w:w="1137" w:type="dxa"/>
          </w:tcPr>
          <w:p w14:paraId="379031F7" w14:textId="77777777" w:rsidR="00FA2843" w:rsidRDefault="00FA2843">
            <w:pPr>
              <w:pStyle w:val="TableParagraph"/>
              <w:rPr>
                <w:rFonts w:ascii="Times New Roman"/>
                <w:sz w:val="20"/>
              </w:rPr>
            </w:pPr>
          </w:p>
        </w:tc>
        <w:tc>
          <w:tcPr>
            <w:tcW w:w="1135" w:type="dxa"/>
            <w:shd w:val="clear" w:color="auto" w:fill="A7A8A7"/>
          </w:tcPr>
          <w:p w14:paraId="31D9AFD1" w14:textId="77777777" w:rsidR="00FA2843" w:rsidRDefault="00FA2843">
            <w:pPr>
              <w:pStyle w:val="TableParagraph"/>
              <w:rPr>
                <w:rFonts w:ascii="Times New Roman"/>
                <w:sz w:val="20"/>
              </w:rPr>
            </w:pPr>
          </w:p>
        </w:tc>
        <w:tc>
          <w:tcPr>
            <w:tcW w:w="1058" w:type="dxa"/>
          </w:tcPr>
          <w:p w14:paraId="073AABA9" w14:textId="77777777" w:rsidR="00FA2843" w:rsidRDefault="00FA2843">
            <w:pPr>
              <w:pStyle w:val="TableParagraph"/>
              <w:rPr>
                <w:rFonts w:ascii="Times New Roman"/>
                <w:sz w:val="20"/>
              </w:rPr>
            </w:pPr>
          </w:p>
        </w:tc>
      </w:tr>
      <w:bookmarkEnd w:id="9"/>
    </w:tbl>
    <w:p w14:paraId="31E38EA6" w14:textId="77777777" w:rsidR="00FA2843" w:rsidRDefault="00FA2843"/>
    <w:sectPr w:rsidR="00FA2843">
      <w:footerReference w:type="default" r:id="rId15"/>
      <w:pgSz w:w="16850" w:h="11900" w:orient="landscape"/>
      <w:pgMar w:top="1020" w:right="1320" w:bottom="1260" w:left="2420" w:header="0" w:footer="10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67EEE" w14:textId="77777777" w:rsidR="00A122B9" w:rsidRDefault="005A0618">
      <w:r>
        <w:separator/>
      </w:r>
    </w:p>
  </w:endnote>
  <w:endnote w:type="continuationSeparator" w:id="0">
    <w:p w14:paraId="44EE4937" w14:textId="77777777" w:rsidR="00A122B9" w:rsidRDefault="005A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25331" w14:textId="71893538" w:rsidR="00FA2843" w:rsidRDefault="00A3768F">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7D18B62F" wp14:editId="764FE175">
              <wp:simplePos x="0" y="0"/>
              <wp:positionH relativeFrom="page">
                <wp:posOffset>6531610</wp:posOffset>
              </wp:positionH>
              <wp:positionV relativeFrom="page">
                <wp:posOffset>9891395</wp:posOffset>
              </wp:positionV>
              <wp:extent cx="154305" cy="18224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8AA00" w14:textId="77777777" w:rsidR="00FA2843" w:rsidRDefault="005A0618">
                          <w:pPr>
                            <w:spacing w:before="13"/>
                            <w:ind w:left="60"/>
                            <w:rPr>
                              <w:rFonts w:ascii="Arial"/>
                            </w:rPr>
                          </w:pPr>
                          <w:r>
                            <w:fldChar w:fldCharType="begin"/>
                          </w:r>
                          <w:r>
                            <w:rPr>
                              <w:rFonts w:ascii="Arial"/>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8B62F" id="_x0000_t202" coordsize="21600,21600" o:spt="202" path="m,l,21600r21600,l21600,xe">
              <v:stroke joinstyle="miter"/>
              <v:path gradientshapeok="t" o:connecttype="rect"/>
            </v:shapetype>
            <v:shape id="Text Box 1" o:spid="_x0000_s1026" type="#_x0000_t202" style="position:absolute;margin-left:514.3pt;margin-top:778.85pt;width:12.15pt;height:1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" filled="f" stroked="f">
              <v:textbox inset="0,0,0,0">
                <w:txbxContent>
                  <w:p w14:paraId="5298AA00" w14:textId="77777777" w:rsidR="00FA2843" w:rsidRDefault="005A0618">
                    <w:pPr>
                      <w:spacing w:before="13"/>
                      <w:ind w:left="60"/>
                      <w:rPr>
                        <w:rFonts w:ascii="Arial"/>
                      </w:rPr>
                    </w:pPr>
                    <w:r>
                      <w:fldChar w:fldCharType="begin"/>
                    </w:r>
                    <w:r>
                      <w:rPr>
                        <w:rFonts w:ascii="Arial"/>
                      </w:rP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28DE1" w14:textId="344E1046" w:rsidR="00FA2843" w:rsidRDefault="00A3768F">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381213C6" wp14:editId="5F93631C">
              <wp:simplePos x="0" y="0"/>
              <wp:positionH relativeFrom="page">
                <wp:posOffset>3696970</wp:posOffset>
              </wp:positionH>
              <wp:positionV relativeFrom="page">
                <wp:posOffset>9871710</wp:posOffset>
              </wp:positionV>
              <wp:extent cx="163830" cy="2044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21FC3" w14:textId="77777777" w:rsidR="00FA2843" w:rsidRDefault="005A0618">
                          <w:pPr>
                            <w:pStyle w:val="BodyText"/>
                            <w:spacing w:before="20"/>
                            <w:ind w:left="64"/>
                            <w:rPr>
                              <w:rFonts w:ascii="Cambria"/>
                            </w:rPr>
                          </w:pPr>
                          <w:r>
                            <w:fldChar w:fldCharType="begin"/>
                          </w:r>
                          <w:r>
                            <w:rPr>
                              <w:rFonts w:ascii="Cambria"/>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213C6" id="_x0000_t202" coordsize="21600,21600" o:spt="202" path="m,l,21600r21600,l21600,xe">
              <v:stroke joinstyle="miter"/>
              <v:path gradientshapeok="t" o:connecttype="rect"/>
            </v:shapetype>
            <v:shape id="Text Box 2" o:spid="_x0000_s1027" type="#_x0000_t202" style="position:absolute;margin-left:291.1pt;margin-top:777.3pt;width:12.9pt;height:16.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" filled="f" stroked="f">
              <v:textbox inset="0,0,0,0">
                <w:txbxContent>
                  <w:p w14:paraId="3BD21FC3" w14:textId="77777777" w:rsidR="00FA2843" w:rsidRDefault="005A0618">
                    <w:pPr>
                      <w:pStyle w:val="BodyText"/>
                      <w:spacing w:before="20"/>
                      <w:ind w:left="64"/>
                      <w:rPr>
                        <w:rFonts w:ascii="Cambria"/>
                      </w:rPr>
                    </w:pPr>
                    <w:r>
                      <w:fldChar w:fldCharType="begin"/>
                    </w:r>
                    <w:r>
                      <w:rPr>
                        <w:rFonts w:ascii="Cambria"/>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B4A90" w14:textId="247A7981" w:rsidR="00FA2843" w:rsidRDefault="00A3768F">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288D5F95" wp14:editId="1B5845CD">
              <wp:simplePos x="0" y="0"/>
              <wp:positionH relativeFrom="page">
                <wp:posOffset>5292090</wp:posOffset>
              </wp:positionH>
              <wp:positionV relativeFrom="page">
                <wp:posOffset>6737350</wp:posOffset>
              </wp:positionV>
              <wp:extent cx="109855" cy="20447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253D9" w14:textId="77777777" w:rsidR="00FA2843" w:rsidRDefault="005A0618">
                          <w:pPr>
                            <w:pStyle w:val="BodyText"/>
                            <w:spacing w:before="20"/>
                            <w:ind w:left="20"/>
                            <w:rPr>
                              <w:rFonts w:ascii="Cambria"/>
                            </w:rPr>
                          </w:pPr>
                          <w:r>
                            <w:rPr>
                              <w:rFonts w:ascii="Cambria"/>
                              <w:lang w:val="cy-GB"/>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D5F95" id="_x0000_t202" coordsize="21600,21600" o:spt="202" path="m,l,21600r21600,l21600,xe">
              <v:stroke joinstyle="miter"/>
              <v:path gradientshapeok="t" o:connecttype="rect"/>
            </v:shapetype>
            <v:shape id="Text Box 3" o:spid="_x0000_s1028" type="#_x0000_t202" style="position:absolute;margin-left:416.7pt;margin-top:530.5pt;width:8.65pt;height:16.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" filled="f" stroked="f">
              <v:textbox inset="0,0,0,0">
                <w:txbxContent>
                  <w:p w14:paraId="70C253D9" w14:textId="77777777" w:rsidR="00FA2843" w:rsidRDefault="005A0618">
                    <w:pPr>
                      <w:pStyle w:val="BodyText"/>
                      <w:spacing w:before="20"/>
                      <w:ind w:left="20"/>
                      <w:rPr>
                        <w:rFonts w:ascii="Cambria"/>
                      </w:rPr>
                    </w:pPr>
                    <w:r>
                      <w:rPr>
                        <w:rFonts w:ascii="Cambria"/>
                        <w:lang w:val="cy-GB"/>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2CB2E" w14:textId="77777777" w:rsidR="00A122B9" w:rsidRDefault="005A0618">
      <w:r>
        <w:separator/>
      </w:r>
    </w:p>
  </w:footnote>
  <w:footnote w:type="continuationSeparator" w:id="0">
    <w:p w14:paraId="624550B8" w14:textId="77777777" w:rsidR="00A122B9" w:rsidRDefault="005A0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573E7"/>
    <w:multiLevelType w:val="hybridMultilevel"/>
    <w:tmpl w:val="00000000"/>
    <w:lvl w:ilvl="0" w:tplc="F816069C">
      <w:numFmt w:val="bullet"/>
      <w:lvlText w:val=""/>
      <w:lvlJc w:val="left"/>
      <w:pPr>
        <w:ind w:left="1900" w:hanging="360"/>
      </w:pPr>
      <w:rPr>
        <w:rFonts w:ascii="Symbol" w:eastAsia="Symbol" w:hAnsi="Symbol" w:cs="Symbol" w:hint="default"/>
        <w:w w:val="100"/>
        <w:sz w:val="24"/>
        <w:szCs w:val="24"/>
      </w:rPr>
    </w:lvl>
    <w:lvl w:ilvl="1" w:tplc="D858324C">
      <w:numFmt w:val="bullet"/>
      <w:lvlText w:val="•"/>
      <w:lvlJc w:val="left"/>
      <w:pPr>
        <w:ind w:left="2705" w:hanging="360"/>
      </w:pPr>
      <w:rPr>
        <w:rFonts w:hint="default"/>
      </w:rPr>
    </w:lvl>
    <w:lvl w:ilvl="2" w:tplc="F1B8E2E6">
      <w:numFmt w:val="bullet"/>
      <w:lvlText w:val="•"/>
      <w:lvlJc w:val="left"/>
      <w:pPr>
        <w:ind w:left="3511" w:hanging="360"/>
      </w:pPr>
      <w:rPr>
        <w:rFonts w:hint="default"/>
      </w:rPr>
    </w:lvl>
    <w:lvl w:ilvl="3" w:tplc="522CBBB4">
      <w:numFmt w:val="bullet"/>
      <w:lvlText w:val="•"/>
      <w:lvlJc w:val="left"/>
      <w:pPr>
        <w:ind w:left="4317" w:hanging="360"/>
      </w:pPr>
      <w:rPr>
        <w:rFonts w:hint="default"/>
      </w:rPr>
    </w:lvl>
    <w:lvl w:ilvl="4" w:tplc="8B08503A">
      <w:numFmt w:val="bullet"/>
      <w:lvlText w:val="•"/>
      <w:lvlJc w:val="left"/>
      <w:pPr>
        <w:ind w:left="5123" w:hanging="360"/>
      </w:pPr>
      <w:rPr>
        <w:rFonts w:hint="default"/>
      </w:rPr>
    </w:lvl>
    <w:lvl w:ilvl="5" w:tplc="284E9342">
      <w:numFmt w:val="bullet"/>
      <w:lvlText w:val="•"/>
      <w:lvlJc w:val="left"/>
      <w:pPr>
        <w:ind w:left="5929" w:hanging="360"/>
      </w:pPr>
      <w:rPr>
        <w:rFonts w:hint="default"/>
      </w:rPr>
    </w:lvl>
    <w:lvl w:ilvl="6" w:tplc="EA8ED5EC">
      <w:numFmt w:val="bullet"/>
      <w:lvlText w:val="•"/>
      <w:lvlJc w:val="left"/>
      <w:pPr>
        <w:ind w:left="6735" w:hanging="360"/>
      </w:pPr>
      <w:rPr>
        <w:rFonts w:hint="default"/>
      </w:rPr>
    </w:lvl>
    <w:lvl w:ilvl="7" w:tplc="4BECEF0C">
      <w:numFmt w:val="bullet"/>
      <w:lvlText w:val="•"/>
      <w:lvlJc w:val="left"/>
      <w:pPr>
        <w:ind w:left="7541" w:hanging="360"/>
      </w:pPr>
      <w:rPr>
        <w:rFonts w:hint="default"/>
      </w:rPr>
    </w:lvl>
    <w:lvl w:ilvl="8" w:tplc="26AE3B1E">
      <w:numFmt w:val="bullet"/>
      <w:lvlText w:val="•"/>
      <w:lvlJc w:val="left"/>
      <w:pPr>
        <w:ind w:left="8347" w:hanging="360"/>
      </w:pPr>
      <w:rPr>
        <w:rFonts w:hint="default"/>
      </w:rPr>
    </w:lvl>
  </w:abstractNum>
  <w:abstractNum w:abstractNumId="1" w15:restartNumberingAfterBreak="0">
    <w:nsid w:val="26EFEB46"/>
    <w:multiLevelType w:val="hybridMultilevel"/>
    <w:tmpl w:val="00000000"/>
    <w:lvl w:ilvl="0" w:tplc="E8C43C10">
      <w:start w:val="1"/>
      <w:numFmt w:val="decimal"/>
      <w:lvlText w:val="%1"/>
      <w:lvlJc w:val="left"/>
      <w:pPr>
        <w:ind w:left="820" w:hanging="720"/>
        <w:jc w:val="left"/>
      </w:pPr>
      <w:rPr>
        <w:rFonts w:hint="default"/>
        <w:b/>
        <w:bCs/>
        <w:spacing w:val="-2"/>
        <w:w w:val="100"/>
      </w:rPr>
    </w:lvl>
    <w:lvl w:ilvl="1" w:tplc="9D322252">
      <w:numFmt w:val="bullet"/>
      <w:lvlText w:val="•"/>
      <w:lvlJc w:val="left"/>
      <w:pPr>
        <w:ind w:left="1540" w:hanging="360"/>
      </w:pPr>
      <w:rPr>
        <w:rFonts w:ascii="Arial" w:eastAsia="Arial" w:hAnsi="Arial" w:cs="Arial" w:hint="default"/>
        <w:w w:val="99"/>
        <w:sz w:val="24"/>
        <w:szCs w:val="24"/>
      </w:rPr>
    </w:lvl>
    <w:lvl w:ilvl="2" w:tplc="2A8EF360">
      <w:numFmt w:val="bullet"/>
      <w:lvlText w:val="•"/>
      <w:lvlJc w:val="left"/>
      <w:pPr>
        <w:ind w:left="2475" w:hanging="360"/>
      </w:pPr>
      <w:rPr>
        <w:rFonts w:hint="default"/>
      </w:rPr>
    </w:lvl>
    <w:lvl w:ilvl="3" w:tplc="439632B6">
      <w:numFmt w:val="bullet"/>
      <w:lvlText w:val="•"/>
      <w:lvlJc w:val="left"/>
      <w:pPr>
        <w:ind w:left="3410" w:hanging="360"/>
      </w:pPr>
      <w:rPr>
        <w:rFonts w:hint="default"/>
      </w:rPr>
    </w:lvl>
    <w:lvl w:ilvl="4" w:tplc="DC22B7A2">
      <w:numFmt w:val="bullet"/>
      <w:lvlText w:val="•"/>
      <w:lvlJc w:val="left"/>
      <w:pPr>
        <w:ind w:left="4346" w:hanging="360"/>
      </w:pPr>
      <w:rPr>
        <w:rFonts w:hint="default"/>
      </w:rPr>
    </w:lvl>
    <w:lvl w:ilvl="5" w:tplc="5DD87FF2">
      <w:numFmt w:val="bullet"/>
      <w:lvlText w:val="•"/>
      <w:lvlJc w:val="left"/>
      <w:pPr>
        <w:ind w:left="5281" w:hanging="360"/>
      </w:pPr>
      <w:rPr>
        <w:rFonts w:hint="default"/>
      </w:rPr>
    </w:lvl>
    <w:lvl w:ilvl="6" w:tplc="CF8A61CA">
      <w:numFmt w:val="bullet"/>
      <w:lvlText w:val="•"/>
      <w:lvlJc w:val="left"/>
      <w:pPr>
        <w:ind w:left="6217" w:hanging="360"/>
      </w:pPr>
      <w:rPr>
        <w:rFonts w:hint="default"/>
      </w:rPr>
    </w:lvl>
    <w:lvl w:ilvl="7" w:tplc="FF5C134E">
      <w:numFmt w:val="bullet"/>
      <w:lvlText w:val="•"/>
      <w:lvlJc w:val="left"/>
      <w:pPr>
        <w:ind w:left="7152" w:hanging="360"/>
      </w:pPr>
      <w:rPr>
        <w:rFonts w:hint="default"/>
      </w:rPr>
    </w:lvl>
    <w:lvl w:ilvl="8" w:tplc="FB2C6F70">
      <w:numFmt w:val="bullet"/>
      <w:lvlText w:val="•"/>
      <w:lvlJc w:val="left"/>
      <w:pPr>
        <w:ind w:left="8088" w:hanging="360"/>
      </w:pPr>
      <w:rPr>
        <w:rFonts w:hint="default"/>
      </w:rPr>
    </w:lvl>
  </w:abstractNum>
  <w:abstractNum w:abstractNumId="2" w15:restartNumberingAfterBreak="0">
    <w:nsid w:val="30B64441"/>
    <w:multiLevelType w:val="multilevel"/>
    <w:tmpl w:val="7BEA385A"/>
    <w:lvl w:ilvl="0">
      <w:start w:val="1"/>
      <w:numFmt w:val="decimal"/>
      <w:lvlText w:val="%1."/>
      <w:lvlJc w:val="left"/>
      <w:pPr>
        <w:ind w:left="840" w:hanging="720"/>
        <w:jc w:val="left"/>
      </w:pPr>
      <w:rPr>
        <w:rFonts w:ascii="Arial" w:eastAsia="Arial" w:hAnsi="Arial" w:cs="Arial" w:hint="default"/>
        <w:b/>
        <w:bCs/>
        <w:spacing w:val="-1"/>
        <w:w w:val="100"/>
        <w:sz w:val="22"/>
        <w:szCs w:val="22"/>
      </w:rPr>
    </w:lvl>
    <w:lvl w:ilvl="1">
      <w:start w:val="1"/>
      <w:numFmt w:val="decimal"/>
      <w:lvlText w:val="%1.%2"/>
      <w:lvlJc w:val="left"/>
      <w:pPr>
        <w:ind w:left="1559" w:hanging="720"/>
        <w:jc w:val="left"/>
      </w:pPr>
      <w:rPr>
        <w:rFonts w:hint="default"/>
        <w:spacing w:val="-1"/>
        <w:w w:val="100"/>
      </w:rPr>
    </w:lvl>
    <w:lvl w:ilvl="2">
      <w:numFmt w:val="bullet"/>
      <w:lvlText w:val="•"/>
      <w:lvlJc w:val="left"/>
      <w:pPr>
        <w:ind w:left="2496" w:hanging="720"/>
      </w:pPr>
      <w:rPr>
        <w:rFonts w:hint="default"/>
      </w:rPr>
    </w:lvl>
    <w:lvl w:ilvl="3">
      <w:numFmt w:val="bullet"/>
      <w:lvlText w:val="•"/>
      <w:lvlJc w:val="left"/>
      <w:pPr>
        <w:ind w:left="3433" w:hanging="720"/>
      </w:pPr>
      <w:rPr>
        <w:rFonts w:hint="default"/>
      </w:rPr>
    </w:lvl>
    <w:lvl w:ilvl="4">
      <w:numFmt w:val="bullet"/>
      <w:lvlText w:val="•"/>
      <w:lvlJc w:val="left"/>
      <w:pPr>
        <w:ind w:left="4369" w:hanging="720"/>
      </w:pPr>
      <w:rPr>
        <w:rFonts w:hint="default"/>
      </w:rPr>
    </w:lvl>
    <w:lvl w:ilvl="5">
      <w:numFmt w:val="bullet"/>
      <w:lvlText w:val="•"/>
      <w:lvlJc w:val="left"/>
      <w:pPr>
        <w:ind w:left="5306" w:hanging="720"/>
      </w:pPr>
      <w:rPr>
        <w:rFonts w:hint="default"/>
      </w:rPr>
    </w:lvl>
    <w:lvl w:ilvl="6">
      <w:numFmt w:val="bullet"/>
      <w:lvlText w:val="•"/>
      <w:lvlJc w:val="left"/>
      <w:pPr>
        <w:ind w:left="6242" w:hanging="720"/>
      </w:pPr>
      <w:rPr>
        <w:rFonts w:hint="default"/>
      </w:rPr>
    </w:lvl>
    <w:lvl w:ilvl="7">
      <w:numFmt w:val="bullet"/>
      <w:lvlText w:val="•"/>
      <w:lvlJc w:val="left"/>
      <w:pPr>
        <w:ind w:left="7179" w:hanging="720"/>
      </w:pPr>
      <w:rPr>
        <w:rFonts w:hint="default"/>
      </w:rPr>
    </w:lvl>
    <w:lvl w:ilvl="8">
      <w:numFmt w:val="bullet"/>
      <w:lvlText w:val="•"/>
      <w:lvlJc w:val="left"/>
      <w:pPr>
        <w:ind w:left="8115" w:hanging="720"/>
      </w:pPr>
      <w:rPr>
        <w:rFonts w:hint="default"/>
      </w:rPr>
    </w:lvl>
  </w:abstractNum>
  <w:abstractNum w:abstractNumId="3" w15:restartNumberingAfterBreak="0">
    <w:nsid w:val="41CEC679"/>
    <w:multiLevelType w:val="hybridMultilevel"/>
    <w:tmpl w:val="00000000"/>
    <w:lvl w:ilvl="0" w:tplc="AB78CEF2">
      <w:numFmt w:val="bullet"/>
      <w:lvlText w:val=""/>
      <w:lvlJc w:val="left"/>
      <w:pPr>
        <w:ind w:left="1518" w:hanging="286"/>
      </w:pPr>
      <w:rPr>
        <w:rFonts w:ascii="Symbol" w:eastAsia="Symbol" w:hAnsi="Symbol" w:cs="Symbol" w:hint="default"/>
        <w:w w:val="100"/>
        <w:sz w:val="24"/>
        <w:szCs w:val="24"/>
      </w:rPr>
    </w:lvl>
    <w:lvl w:ilvl="1" w:tplc="9230D47E">
      <w:numFmt w:val="bullet"/>
      <w:lvlText w:val="•"/>
      <w:lvlJc w:val="left"/>
      <w:pPr>
        <w:ind w:left="2363" w:hanging="286"/>
      </w:pPr>
      <w:rPr>
        <w:rFonts w:hint="default"/>
      </w:rPr>
    </w:lvl>
    <w:lvl w:ilvl="2" w:tplc="6ED6A0CC">
      <w:numFmt w:val="bullet"/>
      <w:lvlText w:val="•"/>
      <w:lvlJc w:val="left"/>
      <w:pPr>
        <w:ind w:left="3207" w:hanging="286"/>
      </w:pPr>
      <w:rPr>
        <w:rFonts w:hint="default"/>
      </w:rPr>
    </w:lvl>
    <w:lvl w:ilvl="3" w:tplc="1B6C6E30">
      <w:numFmt w:val="bullet"/>
      <w:lvlText w:val="•"/>
      <w:lvlJc w:val="left"/>
      <w:pPr>
        <w:ind w:left="4051" w:hanging="286"/>
      </w:pPr>
      <w:rPr>
        <w:rFonts w:hint="default"/>
      </w:rPr>
    </w:lvl>
    <w:lvl w:ilvl="4" w:tplc="99EC6312">
      <w:numFmt w:val="bullet"/>
      <w:lvlText w:val="•"/>
      <w:lvlJc w:val="left"/>
      <w:pPr>
        <w:ind w:left="4895" w:hanging="286"/>
      </w:pPr>
      <w:rPr>
        <w:rFonts w:hint="default"/>
      </w:rPr>
    </w:lvl>
    <w:lvl w:ilvl="5" w:tplc="3C760D76">
      <w:numFmt w:val="bullet"/>
      <w:lvlText w:val="•"/>
      <w:lvlJc w:val="left"/>
      <w:pPr>
        <w:ind w:left="5739" w:hanging="286"/>
      </w:pPr>
      <w:rPr>
        <w:rFonts w:hint="default"/>
      </w:rPr>
    </w:lvl>
    <w:lvl w:ilvl="6" w:tplc="DFB2384A">
      <w:numFmt w:val="bullet"/>
      <w:lvlText w:val="•"/>
      <w:lvlJc w:val="left"/>
      <w:pPr>
        <w:ind w:left="6583" w:hanging="286"/>
      </w:pPr>
      <w:rPr>
        <w:rFonts w:hint="default"/>
      </w:rPr>
    </w:lvl>
    <w:lvl w:ilvl="7" w:tplc="D1B00312">
      <w:numFmt w:val="bullet"/>
      <w:lvlText w:val="•"/>
      <w:lvlJc w:val="left"/>
      <w:pPr>
        <w:ind w:left="7427" w:hanging="286"/>
      </w:pPr>
      <w:rPr>
        <w:rFonts w:hint="default"/>
      </w:rPr>
    </w:lvl>
    <w:lvl w:ilvl="8" w:tplc="3FE46502">
      <w:numFmt w:val="bullet"/>
      <w:lvlText w:val="•"/>
      <w:lvlJc w:val="left"/>
      <w:pPr>
        <w:ind w:left="8271" w:hanging="286"/>
      </w:pPr>
      <w:rPr>
        <w:rFonts w:hint="default"/>
      </w:rPr>
    </w:lvl>
  </w:abstractNum>
  <w:abstractNum w:abstractNumId="4" w15:restartNumberingAfterBreak="0">
    <w:nsid w:val="43849111"/>
    <w:multiLevelType w:val="hybridMultilevel"/>
    <w:tmpl w:val="00000000"/>
    <w:lvl w:ilvl="0" w:tplc="08DACDC8">
      <w:start w:val="1"/>
      <w:numFmt w:val="decimal"/>
      <w:lvlText w:val="%1"/>
      <w:lvlJc w:val="left"/>
      <w:pPr>
        <w:ind w:left="261" w:hanging="142"/>
        <w:jc w:val="left"/>
      </w:pPr>
      <w:rPr>
        <w:rFonts w:ascii="Cambria" w:eastAsia="Cambria" w:hAnsi="Cambria" w:cs="Cambria" w:hint="default"/>
        <w:w w:val="100"/>
        <w:position w:val="6"/>
        <w:sz w:val="16"/>
        <w:szCs w:val="16"/>
      </w:rPr>
    </w:lvl>
    <w:lvl w:ilvl="1" w:tplc="25605BBA">
      <w:numFmt w:val="bullet"/>
      <w:lvlText w:val="•"/>
      <w:lvlJc w:val="left"/>
      <w:pPr>
        <w:ind w:left="1232" w:hanging="142"/>
      </w:pPr>
      <w:rPr>
        <w:rFonts w:hint="default"/>
      </w:rPr>
    </w:lvl>
    <w:lvl w:ilvl="2" w:tplc="7A9ACB34">
      <w:numFmt w:val="bullet"/>
      <w:lvlText w:val="•"/>
      <w:lvlJc w:val="left"/>
      <w:pPr>
        <w:ind w:left="2205" w:hanging="142"/>
      </w:pPr>
      <w:rPr>
        <w:rFonts w:hint="default"/>
      </w:rPr>
    </w:lvl>
    <w:lvl w:ilvl="3" w:tplc="42C04772">
      <w:numFmt w:val="bullet"/>
      <w:lvlText w:val="•"/>
      <w:lvlJc w:val="left"/>
      <w:pPr>
        <w:ind w:left="3178" w:hanging="142"/>
      </w:pPr>
      <w:rPr>
        <w:rFonts w:hint="default"/>
      </w:rPr>
    </w:lvl>
    <w:lvl w:ilvl="4" w:tplc="5CFEFDBA">
      <w:numFmt w:val="bullet"/>
      <w:lvlText w:val="•"/>
      <w:lvlJc w:val="left"/>
      <w:pPr>
        <w:ind w:left="4151" w:hanging="142"/>
      </w:pPr>
      <w:rPr>
        <w:rFonts w:hint="default"/>
      </w:rPr>
    </w:lvl>
    <w:lvl w:ilvl="5" w:tplc="7892E0AE">
      <w:numFmt w:val="bullet"/>
      <w:lvlText w:val="•"/>
      <w:lvlJc w:val="left"/>
      <w:pPr>
        <w:ind w:left="5124" w:hanging="142"/>
      </w:pPr>
      <w:rPr>
        <w:rFonts w:hint="default"/>
      </w:rPr>
    </w:lvl>
    <w:lvl w:ilvl="6" w:tplc="162E2298">
      <w:numFmt w:val="bullet"/>
      <w:lvlText w:val="•"/>
      <w:lvlJc w:val="left"/>
      <w:pPr>
        <w:ind w:left="6097" w:hanging="142"/>
      </w:pPr>
      <w:rPr>
        <w:rFonts w:hint="default"/>
      </w:rPr>
    </w:lvl>
    <w:lvl w:ilvl="7" w:tplc="92AA2006">
      <w:numFmt w:val="bullet"/>
      <w:lvlText w:val="•"/>
      <w:lvlJc w:val="left"/>
      <w:pPr>
        <w:ind w:left="7070" w:hanging="142"/>
      </w:pPr>
      <w:rPr>
        <w:rFonts w:hint="default"/>
      </w:rPr>
    </w:lvl>
    <w:lvl w:ilvl="8" w:tplc="D1B21F94">
      <w:numFmt w:val="bullet"/>
      <w:lvlText w:val="•"/>
      <w:lvlJc w:val="left"/>
      <w:pPr>
        <w:ind w:left="8043" w:hanging="142"/>
      </w:pPr>
      <w:rPr>
        <w:rFonts w:hint="default"/>
      </w:rPr>
    </w:lvl>
  </w:abstractNum>
  <w:abstractNum w:abstractNumId="5" w15:restartNumberingAfterBreak="0">
    <w:nsid w:val="76A8120E"/>
    <w:multiLevelType w:val="hybridMultilevel"/>
    <w:tmpl w:val="00000000"/>
    <w:lvl w:ilvl="0" w:tplc="19622F10">
      <w:numFmt w:val="bullet"/>
      <w:lvlText w:val=""/>
      <w:lvlJc w:val="left"/>
      <w:pPr>
        <w:ind w:left="1943" w:hanging="425"/>
      </w:pPr>
      <w:rPr>
        <w:rFonts w:ascii="Symbol" w:eastAsia="Symbol" w:hAnsi="Symbol" w:cs="Symbol" w:hint="default"/>
        <w:w w:val="100"/>
        <w:sz w:val="24"/>
        <w:szCs w:val="24"/>
      </w:rPr>
    </w:lvl>
    <w:lvl w:ilvl="1" w:tplc="C540D0A2">
      <w:numFmt w:val="bullet"/>
      <w:lvlText w:val="•"/>
      <w:lvlJc w:val="left"/>
      <w:pPr>
        <w:ind w:left="2741" w:hanging="425"/>
      </w:pPr>
      <w:rPr>
        <w:rFonts w:hint="default"/>
      </w:rPr>
    </w:lvl>
    <w:lvl w:ilvl="2" w:tplc="5D3AE5AE">
      <w:numFmt w:val="bullet"/>
      <w:lvlText w:val="•"/>
      <w:lvlJc w:val="left"/>
      <w:pPr>
        <w:ind w:left="3543" w:hanging="425"/>
      </w:pPr>
      <w:rPr>
        <w:rFonts w:hint="default"/>
      </w:rPr>
    </w:lvl>
    <w:lvl w:ilvl="3" w:tplc="D5001BE2">
      <w:numFmt w:val="bullet"/>
      <w:lvlText w:val="•"/>
      <w:lvlJc w:val="left"/>
      <w:pPr>
        <w:ind w:left="4345" w:hanging="425"/>
      </w:pPr>
      <w:rPr>
        <w:rFonts w:hint="default"/>
      </w:rPr>
    </w:lvl>
    <w:lvl w:ilvl="4" w:tplc="01B86BC0">
      <w:numFmt w:val="bullet"/>
      <w:lvlText w:val="•"/>
      <w:lvlJc w:val="left"/>
      <w:pPr>
        <w:ind w:left="5147" w:hanging="425"/>
      </w:pPr>
      <w:rPr>
        <w:rFonts w:hint="default"/>
      </w:rPr>
    </w:lvl>
    <w:lvl w:ilvl="5" w:tplc="222EC0C4">
      <w:numFmt w:val="bullet"/>
      <w:lvlText w:val="•"/>
      <w:lvlJc w:val="left"/>
      <w:pPr>
        <w:ind w:left="5949" w:hanging="425"/>
      </w:pPr>
      <w:rPr>
        <w:rFonts w:hint="default"/>
      </w:rPr>
    </w:lvl>
    <w:lvl w:ilvl="6" w:tplc="A1000BFA">
      <w:numFmt w:val="bullet"/>
      <w:lvlText w:val="•"/>
      <w:lvlJc w:val="left"/>
      <w:pPr>
        <w:ind w:left="6751" w:hanging="425"/>
      </w:pPr>
      <w:rPr>
        <w:rFonts w:hint="default"/>
      </w:rPr>
    </w:lvl>
    <w:lvl w:ilvl="7" w:tplc="F468CAC0">
      <w:numFmt w:val="bullet"/>
      <w:lvlText w:val="•"/>
      <w:lvlJc w:val="left"/>
      <w:pPr>
        <w:ind w:left="7553" w:hanging="425"/>
      </w:pPr>
      <w:rPr>
        <w:rFonts w:hint="default"/>
      </w:rPr>
    </w:lvl>
    <w:lvl w:ilvl="8" w:tplc="AD2E7286">
      <w:numFmt w:val="bullet"/>
      <w:lvlText w:val="•"/>
      <w:lvlJc w:val="left"/>
      <w:pPr>
        <w:ind w:left="8355" w:hanging="425"/>
      </w:pPr>
      <w:rPr>
        <w:rFont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readOnly" w:formatting="1" w:enforcement="1" w:cryptProviderType="rsaAES" w:cryptAlgorithmClass="hash" w:cryptAlgorithmType="typeAny" w:cryptAlgorithmSid="14" w:cryptSpinCount="100000" w:hash="Va1/j/zHC5sAp6aHSwBUZGz2KHWigh0mBd5QbdhmiRklfLuu/uYiAlmNoCnrK8shcvMSB0yEBly5VOWs8Spj+A==" w:salt="KJJuRQGt3R9NHNo0VeURkA=="/>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843"/>
    <w:rsid w:val="000D5907"/>
    <w:rsid w:val="002B7C9F"/>
    <w:rsid w:val="00391831"/>
    <w:rsid w:val="004455DF"/>
    <w:rsid w:val="005A0618"/>
    <w:rsid w:val="00A122B9"/>
    <w:rsid w:val="00A3768F"/>
    <w:rsid w:val="00EA1163"/>
    <w:rsid w:val="00FA2843"/>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8223F16"/>
  <w15:docId w15:val="{1C50B525-06CA-46A4-B7F8-7045D6E7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customStyle="1" w:styleId="Pennawd11">
    <w:name w:val="Pennawd 11"/>
    <w:basedOn w:val="Normal"/>
    <w:uiPriority w:val="1"/>
    <w:qFormat/>
    <w:pPr>
      <w:ind w:left="820"/>
      <w:jc w:val="both"/>
      <w:outlineLvl w:val="1"/>
    </w:pPr>
    <w:rPr>
      <w:b/>
      <w:bCs/>
      <w:sz w:val="24"/>
      <w:szCs w:val="24"/>
    </w:rPr>
  </w:style>
  <w:style w:type="paragraph" w:styleId="ListParagraph">
    <w:name w:val="List Paragraph"/>
    <w:basedOn w:val="Normal"/>
    <w:uiPriority w:val="1"/>
    <w:qFormat/>
    <w:pPr>
      <w:ind w:left="1943" w:hanging="360"/>
    </w:pPr>
    <w:rPr>
      <w:rFonts w:ascii="Arial" w:eastAsia="Arial" w:hAnsi="Arial" w:cs="Arial"/>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7121CF11FA2045B0BA68D0193998A9" ma:contentTypeVersion="1" ma:contentTypeDescription="Create a new document." ma:contentTypeScope="" ma:versionID="fdd8398e7c538752010fabbefec4ae25">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633F4B-28D3-411A-BA0D-233C552CFCA7}">
  <ds:schemaRefs/>
</ds:datastoreItem>
</file>

<file path=customXml/itemProps2.xml><?xml version="1.0" encoding="utf-8"?>
<ds:datastoreItem xmlns:ds="http://schemas.openxmlformats.org/officeDocument/2006/customXml" ds:itemID="{9930E10E-27FC-4468-AA2E-09F6EFE43E8A}">
  <ds:schemaRefs>
    <ds:schemaRef ds:uri="http://schemas.microsoft.com/office/2006/documentManagement/types"/>
    <ds:schemaRef ds:uri="http://www.w3.org/XML/1998/namespace"/>
    <ds:schemaRef ds:uri="http://purl.org/dc/elements/1.1/"/>
    <ds:schemaRef ds:uri="http://purl.org/dc/dcmitype/"/>
    <ds:schemaRef ds:uri="3192dbec-16b9-4df1-968e-7e28a28a707c"/>
    <ds:schemaRef ds:uri="http://schemas.microsoft.com/office/infopath/2007/PartnerControls"/>
    <ds:schemaRef ds:uri="http://schemas.openxmlformats.org/package/2006/metadata/core-properties"/>
    <ds:schemaRef ds:uri="65269380-b08c-41d9-be94-cc8d6ffdb5df"/>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7034D94-2A95-4508-A1F9-1BF0F51C5B93}"/>
</file>

<file path=docProps/app.xml><?xml version="1.0" encoding="utf-8"?>
<Properties xmlns="http://schemas.openxmlformats.org/officeDocument/2006/extended-properties" xmlns:vt="http://schemas.openxmlformats.org/officeDocument/2006/docPropsVTypes">
  <Template>Normal</Template>
  <TotalTime>7</TotalTime>
  <Pages>10</Pages>
  <Words>2958</Words>
  <Characters>16862</Characters>
  <Application>Microsoft Office Word</Application>
  <DocSecurity>12</DocSecurity>
  <Lines>140</Lines>
  <Paragraphs>39</Paragraphs>
  <ScaleCrop>false</ScaleCrop>
  <HeadingPairs>
    <vt:vector size="2" baseType="variant">
      <vt:variant>
        <vt:lpstr>Teitl</vt:lpstr>
      </vt:variant>
      <vt:variant>
        <vt:i4>1</vt:i4>
      </vt:variant>
    </vt:vector>
  </HeadingPairs>
  <TitlesOfParts>
    <vt:vector size="1" baseType="lpstr">
      <vt:lpstr/>
    </vt:vector>
  </TitlesOfParts>
  <Company/>
  <LinksUpToDate>false</LinksUpToDate>
  <CharactersWithSpaces>19781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Burnett</dc:creator>
  <cp:lastModifiedBy>Voisin, Emily</cp:lastModifiedBy>
  <cp:revision>2</cp:revision>
  <dcterms:created xsi:type="dcterms:W3CDTF">2021-07-15T10:38:00Z</dcterms:created>
  <dcterms:modified xsi:type="dcterms:W3CDTF">2021-07-15T10:38:00Z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2020-12-11T00:00:00Z</vt:filetime>
  </property>
  <property fmtid="{D5CDD505-2E9C-101B-9397-08002B2CF9AE}" pid="3" name="Creator">
    <vt:lpwstr>Acrobat PDFMaker 17 for Word</vt:lpwstr>
  </property>
  <property fmtid="{D5CDD505-2E9C-101B-9397-08002B2CF9AE}" pid="4" name="LastSaved">
    <vt:filetime>2021-05-20T00:00:00Z</vt:filetime>
  </property>
  <property fmtid="{D5CDD505-2E9C-101B-9397-08002B2CF9AE}" pid="5" name="ContentTypeId">
    <vt:lpwstr>0x010100777121CF11FA2045B0BA68D0193998A9</vt:lpwstr>
  </property>
  <property fmtid="{D5CDD505-2E9C-101B-9397-08002B2CF9AE}" pid="6" name="Order">
    <vt:r8>9400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