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9CD0" w14:textId="69B546E8" w:rsidR="004107C1" w:rsidRPr="004107C1" w:rsidRDefault="004107C1" w:rsidP="004107C1">
      <w:pPr>
        <w:spacing w:after="0" w:line="240" w:lineRule="auto"/>
        <w:ind w:left="-150" w:firstLine="150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Adroddiad Blynyddol y Pwyllgor Taliadau ar gyfer 2022/23</w:t>
      </w:r>
    </w:p>
    <w:p w14:paraId="04E68F3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1C11C911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Cyflwyniad </w:t>
      </w:r>
    </w:p>
    <w:p w14:paraId="4052475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15B5A98" w14:textId="2169D4A9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Taliadau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gyfrifol am benderfynu ar strategaeth Gwobrwyo'r Brifysgol ac am bennu tâl a thelerau ac amodau'r Is-Ganghellor ac uwch aelodau eraill o'r staff.   </w:t>
      </w:r>
    </w:p>
    <w:p w14:paraId="1C9114F1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8AF6A79" w14:textId="72615F4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cynnwys aelodau lleyg annibynnol o Fwrdd y Llywodraethwyr sy'n meddu ar wybodaeth ac arbenigedd perthnasol.  Mae'r Is-Ganghellor a Chyfarwyddwr Gwasanaethau Pobl yn bresennol yng nghyfarfodydd y Pwyllgor Taliadau, ond nid yw'r Is-Ganghellor yn bresennol ar gyfer trafodaethau a phenderfyniadau eu tâl eu hunain ac nid yw'n chwarae rhan ynddynt. At hynny, nid oes unrhyw aelod o staff yn bresennol ar gyfer trafod eu tâl eu hunain. </w:t>
      </w:r>
    </w:p>
    <w:p w14:paraId="30937E2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C947FBE" w14:textId="4F5F9E8B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Taliadau yn ystyried fforddiadwyedd a gwybodaeth gymharol ar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budd-daliadau ac amodau cyflogaeth y sector Addysg Uwch, ac yn ehangach lle bo'n briodol. </w:t>
      </w:r>
    </w:p>
    <w:p w14:paraId="6A139E5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7F5896B" w14:textId="304F7B6D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Wrth benderfynu ar y tâl a ddyfarnwyd, mae'r Pwyllgor Taliadau yn ystyried dull y Brifysgol a gymerwyd o gydnabod perfformiad ar gyfer pob rôl o ran cwmpas ac mae'n cyfeirio at wybodaeth meincnodi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’r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sector a ddarperir gan Arolwg Cyflogau Uwch Gymdeithas Cyflogwyr Prifysgolion a Cholegau (UCEA). </w:t>
      </w:r>
    </w:p>
    <w:p w14:paraId="0E6DA7B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1A5AF3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sicrhau ei fod yn cydymffurfio â'i gylch gorchwyl a gofynion Cod Taliadau Uwch Staff Addysg Uwch Pwyllgor Cadeiryddion y Brifysgol (CUC), gan ganolbwyntio ar y tair elfen allweddol: a) lefel gydnabyddiaeth deg, briodol a chyfiawnadwy; b) tegwch gweithdrefnol a c) tryloywder ac atebolrwydd. </w:t>
      </w:r>
    </w:p>
    <w:p w14:paraId="748D775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C3F35DB" w14:textId="2A2E5951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unol â'i gylch gorchwyl a Chod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Taloadau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Uwch Staff Addysg Uwch CUC, er mwyn sicrhau proses deg a thryloyw, caiff y tâl i'r Is-Ganghellor a'r uwch dîm Arweinyddiaeth eu hadolygu'n flynyddol gan ddefnyddio proses deg sy'n adlewyrchu perfformiad pob unigolyn yng nghyd-destun perfformiad y Brifysgol.   </w:t>
      </w:r>
    </w:p>
    <w:p w14:paraId="11445DA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001F5D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4641066E" w14:textId="29A6C91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Ymagwedd at </w:t>
      </w:r>
      <w:r w:rsidR="00B6472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Daliadau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 </w:t>
      </w:r>
    </w:p>
    <w:p w14:paraId="7BC772F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47A0952F" w14:textId="29965A4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ymagwedd y Brifysgol tuag at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daliadau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ddeiliaid swyddi yn cael ei fanylu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y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Pr="00B6472F">
        <w:rPr>
          <w:rFonts w:ascii="Arial" w:eastAsia="Times New Roman" w:hAnsi="Arial" w:cs="Arial"/>
          <w:kern w:val="0"/>
          <w:sz w:val="24"/>
          <w:szCs w:val="24"/>
          <w:u w:val="single"/>
          <w:lang w:bidi="cy-GB"/>
          <w14:ligatures w14:val="none"/>
        </w:rPr>
        <w:t>Ffram</w:t>
      </w:r>
      <w:hyperlink r:id="rId10" w:tgtFrame="_blank" w:history="1">
        <w:r w:rsidRPr="00B6472F">
          <w:rPr>
            <w:rFonts w:ascii="Arial" w:eastAsia="Times New Roman" w:hAnsi="Arial" w:cs="Arial"/>
            <w:kern w:val="0"/>
            <w:sz w:val="24"/>
            <w:szCs w:val="24"/>
            <w:u w:val="single"/>
            <w:lang w:bidi="cy-GB"/>
            <w14:ligatures w14:val="none"/>
          </w:rPr>
          <w:t>waith Polisi Taliadau Uwch Staff</w:t>
        </w:r>
      </w:hyperlink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 Caiff y Fframwaith ei adolygu'n flynyddol gan y Pwyllgor Taliadau ac fe'i hadolygwyd ym mis Hydref 2022. </w:t>
      </w:r>
    </w:p>
    <w:p w14:paraId="629215CD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6880323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5AED5877" w14:textId="661D2A0E" w:rsidR="004107C1" w:rsidRPr="004107C1" w:rsidRDefault="00B6472F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Taliadau</w:t>
      </w:r>
      <w:r w:rsidR="004107C1"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2022-2023 </w:t>
      </w:r>
    </w:p>
    <w:p w14:paraId="5622AD4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5E67A5B8" w14:textId="59F0E8E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Bob blwyddyn mae'r Cyfarwyddwr Gwasanaethau Pobl yn paratoi papur ar gyfer y Pwyllgor Taliadau yn meincnodi cyflog sylfaenol yr Is-Ganghellor ac uwch ddeiliaid swydd eraill yn erbyn cyflog blynyddol sefydliadau o faint a chwmpas tebyg.  Tynnir y data hwn o Arolwg T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Uwch Staff Cymdeithas Cyflogwyr Prifysgolion a cholegau blynyddol (UCEA), ac Arolwg Cyflog Is-Ganghellor CUC blynyddol. </w:t>
      </w:r>
    </w:p>
    <w:p w14:paraId="3061A49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94D718A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ystyried nifer o ffactorau wrth ystyried cynigion gwobrwyo perfformiad.  Mae'r rhain yn cynnwys ond nid ydynt yn gyfyngedig i: </w:t>
      </w:r>
    </w:p>
    <w:p w14:paraId="6026FDBF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B0991FA" w14:textId="48A11E65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Perfformiad i gefnogi amcanion strategol y Brifysgol ym meysydd addysgu; ymchwil; arloesi ac ymgysylltu; arweinyddiaeth a rheoli; arweinyddiaeth staff; partneriaethau a chysylltiadau allanol yn rhyngwladol, yn genedlaethol ac yn lleol; mentrau a phrosiectau mawr.</w:t>
      </w:r>
    </w:p>
    <w:p w14:paraId="7931EB4C" w14:textId="2276F4FC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Maint a chymhlethdod y Brifysgol. </w:t>
      </w:r>
    </w:p>
    <w:p w14:paraId="0B1CCDC1" w14:textId="6817E108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Natur y marchnadoedd AU a materion recriwtio a chadw. </w:t>
      </w:r>
    </w:p>
    <w:p w14:paraId="18985619" w14:textId="77777777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Amcanion y Brifysgol mewn perthynas ag amrywiaeth y gweithlu; a </w:t>
      </w:r>
    </w:p>
    <w:p w14:paraId="272BB129" w14:textId="3644904E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Data meincnodi cyflog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</w:t>
      </w:r>
    </w:p>
    <w:p w14:paraId="225296D3" w14:textId="77777777" w:rsidR="004107C1" w:rsidRPr="004107C1" w:rsidRDefault="004107C1" w:rsidP="004107C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2382E96" w14:textId="254BE0C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Cefnogir swyddi uwch ddeiliaid swydd gan fethodoleg gwerthuso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Hay Job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ac adolygwyd y swyddi ddiwethaf yn 2022. Mae methodoleg gwerthuso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Hay Job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gynllun gwerthuso swyddi a ddefnyddir yn helaeth. </w:t>
      </w:r>
    </w:p>
    <w:p w14:paraId="7261285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0600F47" w14:textId="6AFB648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ystod y flwyddyn 2022-23 dyfarnodd y Pwyllgor Taliadau gynnydd cyflog cost byw o 3% i'r Is-Ganghellor a'r Uwch staff a chynnydd arall o 2% mewn cyflog cost byw ym mis Chwefror 2023.  Roedd hyn yn unol â'r dyfarniad cyflog sector AU a gytunwyd yn genedlaethol ar gyfer staff sydd ar asgwrn cefn cyflog cenedlaethol ac yn cael ei gwmpasu gan strwythur Graddio'r Brifysgol sy'n cynnwys 9 gradd. Cefnogir y graddau hyn gan fethodoleg gwerthuso swyddi Dadansoddiad Rôl Addysg Uwch (HERA).  </w:t>
      </w:r>
    </w:p>
    <w:p w14:paraId="0E409D2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036E805" w14:textId="4FB3959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Gwnaed taliad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‘Costau Byw’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untro gwerth £750 i bob un o weithwyr y Brifysgol yn 2022-23 er mwyn helpu gyda'r gost uchel o danwydd a'r sefyllfa chwyddiant uchel sy'n cael ei brofi yn y DU.  Dyfarnodd y Pwyllgor Cydnabyddiaeth Ariannol hefyd y taliad hwn i'r Is-Ganghellor a'r uwch dîm arweinyddiaeth. </w:t>
      </w:r>
    </w:p>
    <w:p w14:paraId="5E52ED20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256FB76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49DB84A5" w14:textId="51F810DD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</w:t>
      </w:r>
      <w:r w:rsidR="00B6472F" w:rsidRPr="00B6472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â</w:t>
      </w:r>
      <w:r w:rsidR="00B6472F">
        <w:rPr>
          <w:rFonts w:ascii="Calibri" w:eastAsia="Times New Roman" w:hAnsi="Calibri" w:cs="Calibri"/>
          <w:b/>
          <w:kern w:val="0"/>
          <w:sz w:val="24"/>
          <w:szCs w:val="24"/>
          <w:lang w:bidi="cy-GB"/>
          <w14:ligatures w14:val="none"/>
        </w:rPr>
        <w:t>l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yr Is-Ganghellor </w:t>
      </w:r>
    </w:p>
    <w:p w14:paraId="21636E28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057C7773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penderfynu ar becyn tâl yr Is-Ganghellor, gan ystyried ehangder cyfrifoldebau arweinyddiaeth ac ariannol a chyflawni yn erbyn amcanion strategol y Brifysgol. </w:t>
      </w:r>
    </w:p>
    <w:p w14:paraId="69967A5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2FF3186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Wrth fodloni gweledigaeth y Brifysgol fel prifysgol flaengar, gan weithio gyda phwrpas, effaith a thosturi i wneud economïau yn fwy ffyniannus, cymdeithasau yn decach, diwylliannau yn gyfoethocach, yr amgylchedd yn wyrddach a chymunedau yn iachach, mae'n hanfodol bod y brifysgol yn cynnig pecyn cydnabyddiaeth gystadleuol ar gyfer rôl yr Is-Ganghellor.  Mae hyn hefyd yn cydnabod natur amrywiol a chymhleth y sefydliad gyda dros 25,000 o gofrestriadau myfyrwyr, dros 1,500 o staff cyflogedig ac incwm o dros £150m.  </w:t>
      </w:r>
    </w:p>
    <w:p w14:paraId="7E6D165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31BA4BD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Wrth ystyried pecyn tâl yr Is-Ganghellor, mae'r Pwyllgor Taliadau yn ystyried y cyd-destun sefydliadol, ochr yn ochr â pherfformiad yr Is-Ganghellor, symudiad cyflog cyffredinol i holl staff y Brifysgol, cadw, ac unrhyw ystyriaethau perthnasol yn y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lastRenderedPageBreak/>
        <w:t>farchnad, ac mae'n cael ei lywio gan wybodaeth meincnodi cyflog gyda phrifysgolion cymharol. </w:t>
      </w:r>
    </w:p>
    <w:p w14:paraId="2A48956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68BD64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Caiff perfformiad yr Is-Ganghellor ei asesu gan Gadeirydd Bwrdd y Llywodraethwyr ar ôl derbyn seiniadau ac adborth gan holl aelodau Bwrdd y Llywodraethwyr.  Mae'n seiliedig ar arweinyddiaeth, cyflawni amcanion strategol allweddol, mesur yn erbyn targedau y cytunwyd arnynt, perfformiad cyffredinol y Brifysgol a'r cyd-destun allanol y mae'r brifysgol yn gweithredu ynddo. Bob blwyddyn mae'r pwyllgor Taliadau yn derbyn adroddiad gan Gadeirydd Bwrdd y Llywodraethwyr ar Adolygiad Perfformiad a Datblygu'r Is-Ganghellor ac amcanion y cytunwyd arnynt ar gyfer y flwyddyn ganlynol.   </w:t>
      </w:r>
    </w:p>
    <w:p w14:paraId="481E123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2DA93A8A" w14:textId="2AF6C87F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Caiff cyflog sylfaenol yr Is-Ganghellor ei adolygu yn unol â dyfarniadau cyflog cenedlaethol ar gyfer y sector Addysg Uwch. Pan gaiff ei gefnogi gan dystiolaeth, caiff y Pwyllgor Cydnabyddiaeth Ariannol, yn ôl ei ddisgresiwn, gytuno ar gynnydd cyfunol i dâl sylfaenol yr Is-Ganghellor.  Byddai unrhyw gynnydd o'r fath yn cael ei adrodd drwy'r cyfrifon ariannol yn y flwyddyn ganlynol. </w:t>
      </w:r>
    </w:p>
    <w:p w14:paraId="50378F8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Nid yw'r Brifysgol yn gweithredu cynllun bonws sy'n gysylltiedig â pherfformiad. </w:t>
      </w:r>
    </w:p>
    <w:p w14:paraId="545CABC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BB4C79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pecyn Gwobrwyo'r Is-Ganghellor yn cael ei fanylu isod. </w:t>
      </w:r>
    </w:p>
    <w:p w14:paraId="2159396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tbl>
      <w:tblPr>
        <w:tblW w:w="8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1980"/>
        <w:gridCol w:w="1980"/>
      </w:tblGrid>
      <w:tr w:rsidR="004107C1" w:rsidRPr="004107C1" w14:paraId="674125AF" w14:textId="77777777" w:rsidTr="004107C1">
        <w:trPr>
          <w:trHeight w:val="515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016E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DC4F" w14:textId="737FB508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B6472F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a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d</w:t>
            </w:r>
            <w:r w:rsidR="00B6472F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daeth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i ben </w:t>
            </w:r>
          </w:p>
          <w:p w14:paraId="4B0CAC93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2023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5021" w14:textId="55EC1C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C54757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a ddaeth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i ben </w:t>
            </w:r>
          </w:p>
          <w:p w14:paraId="3E1FDBD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2022 </w:t>
            </w:r>
          </w:p>
        </w:tc>
      </w:tr>
      <w:tr w:rsidR="004107C1" w:rsidRPr="004107C1" w14:paraId="04622846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21F2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4FAA54" w14:textId="7BA2294B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E</w:t>
            </w:r>
            <w:r w:rsidR="00C54757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nillion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yr Is-Ganghellor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649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4626BE" w14:textId="0FDF0EB1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18B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E4912C6" w14:textId="63777303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 </w:t>
            </w:r>
          </w:p>
        </w:tc>
      </w:tr>
      <w:tr w:rsidR="004107C1" w:rsidRPr="004107C1" w14:paraId="71E6CBCD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5BFB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64FC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BEE3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07C1" w:rsidRPr="004107C1" w14:paraId="79E72B98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C01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618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B888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4107C1" w:rsidRPr="004107C1" w14:paraId="669132F2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5F87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Cyflog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9AE1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268,476 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859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257,500 </w:t>
            </w:r>
          </w:p>
        </w:tc>
      </w:tr>
      <w:tr w:rsidR="004107C1" w:rsidRPr="004107C1" w14:paraId="4B89635D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690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5C4B1F" w14:textId="74560EEC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Taliadau yn lle cyfraniadau pensiwn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E45E24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BAE2F7" w14:textId="44B59365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49,719 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4C5287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98B62A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47,346</w:t>
            </w:r>
          </w:p>
          <w:p w14:paraId="72A1FD90" w14:textId="5806DEA8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4107C1" w:rsidRPr="004107C1" w14:paraId="6CECA7D4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CFE8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9F5F16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318,195 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B3B4C58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304,846 </w:t>
            </w:r>
          </w:p>
        </w:tc>
      </w:tr>
    </w:tbl>
    <w:p w14:paraId="4DEF646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73EABA85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3A2A8416" w14:textId="739741EF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 </w:t>
      </w:r>
    </w:p>
    <w:p w14:paraId="0C1A10EB" w14:textId="3940C079" w:rsidR="004107C1" w:rsidRPr="004107C1" w:rsidRDefault="00C54757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Roedd c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sylfaenol yr Is-Ganghellor yn 2022-23 y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6.4 gwaith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uwch na ch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o'i gymharu â 6.5 gwaith yn 2021-22.  Cyflog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2022-23 yw £41,931.   </w:t>
      </w:r>
    </w:p>
    <w:p w14:paraId="279D119C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F07C170" w14:textId="367CB5F8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cyfanswm tâl yr Is-Ganghellor yn 7.5 gwaith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uwch na ch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, sydd yr un fath ag yn 2021-22. Cyfanswm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cyflog canolrifol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gweithle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2022-23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oedd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£42,647.   </w:t>
      </w:r>
    </w:p>
    <w:p w14:paraId="36F5EF2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794DD20" w14:textId="4B12169E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Is-Ganghellor o dan drefniadau optio allan o fewn Cynllun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Pensiynau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Prifysgolion (yr USS). </w:t>
      </w:r>
    </w:p>
    <w:p w14:paraId="2B961BD5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4F3DCA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0A63FBAF" w14:textId="2F64A8E3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lastRenderedPageBreak/>
        <w:t xml:space="preserve">Tâl Uwch </w:t>
      </w:r>
      <w:r w:rsidR="008874C4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Aelodau 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Staff </w:t>
      </w:r>
    </w:p>
    <w:p w14:paraId="57398DB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38BB3155" w14:textId="0843E011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Caiff perfformiad Uwch aelodau staff ei asesu gan yr Is-Ganghellor, ar ôl derbyn adborth gan y Cadeirydd ac aelodau Bwrdd y Llywodraethwyr.  Mae'n seiliedig ar arweinyddiaeth, cyflawni amcanion strategol allweddol,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ac yn cael ei f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esur yn erbyn targedau y cytunwyd arnynt, perfformiad cyffredinol y Brifysgol a'r cyd-destun allanol y mae'r brifysgol yn gweithredu ynddo. Bob blwyddyn mae'r Pwyllgor Taliadau yn derbyn adroddiad gan yr Is-Ganghellor ar yr Adolygiadau Perfformiad a Datblygu Uwch Staff a'r amcanion y cytunwyd arnynt ar gyfer y flwyddyn ganlynol.   </w:t>
      </w:r>
    </w:p>
    <w:p w14:paraId="272673FC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0604BAC" w14:textId="41F6BE1E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Adolygir cyflog sylfaenol Uwch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aelodau staff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unol â dyfarniadau cyflog cenedlaethol ar gyfer y sector Addysg Uwch. Pan gaiff ei gefnogi gan dystiolaeth, caiff y Pwyllgor Taliadau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gytuno ar gynnydd cyfunol i dâl sylfaenol yr Uwch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aelodau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Staff.   </w:t>
      </w:r>
    </w:p>
    <w:p w14:paraId="69E19E4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943A508" w14:textId="5C4EE130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2022-23 ystyriodd y Pwyllgor Taliadau gyflog pedwar aelod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o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staff; y Dirprwy Is-Ganghellor; y Dirprwy Is-Ganghellor (Ymchwil ac Arloesi); y Dirprwy Is-Ganghellor (Ymgysylltu â Myfyrwyr); a'r Prif Swyddog Adnoddau.  Dyfarnwyd cynnydd cyflog sylfaenol o 3% i bawb.  Yn ogystal, derbyniodd rhai uwch aelodau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o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staff wobr 2% heb ei chyfuno i gydnabod cyflawni mentrau strategaeth allweddol.  </w:t>
      </w:r>
    </w:p>
    <w:p w14:paraId="207D933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31EE972" w14:textId="6F36B4F4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Cyhoeddir niferoedd y staff sy'n cael eu talu uwchlaw £100k y flwyddyn yn y datganiadau ariannol (nodyn 7), wedi'u rhannu'n fandiau cyflog o £5k.  Dangosir yr wybodaeth berthnasol am staff cyflogedig uwch isod. Yn 2022-23 roedd 12 aelod o staff gyda chyflog sylfaenol dros £100k y flwyddyn, o'i gymharu â naw yn 2021-22. </w:t>
      </w:r>
    </w:p>
    <w:p w14:paraId="5F5325E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8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1516"/>
        <w:gridCol w:w="1760"/>
      </w:tblGrid>
      <w:tr w:rsidR="007C0C5B" w:rsidRPr="004107C1" w14:paraId="64596FC3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D9FF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Staff â Chyflogau Uwch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9932" w14:textId="772D055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a ddaeth 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 ben </w:t>
            </w:r>
          </w:p>
          <w:p w14:paraId="379AF94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2023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7BE6" w14:textId="032346F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a ddaeth 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 ben </w:t>
            </w:r>
          </w:p>
          <w:p w14:paraId="5D50159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2022 </w:t>
            </w:r>
          </w:p>
        </w:tc>
      </w:tr>
      <w:tr w:rsidR="007C0C5B" w:rsidRPr="004107C1" w14:paraId="73687507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7C3B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7CEF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B5996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2F7C888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E8DD3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89EF" w14:textId="4EFF605C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ifer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44BA" w14:textId="7336FFCA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ifer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0DFF6C00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B80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£100,000 i £104,999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B5BD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9D00E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7B7A1E6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EF75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£105,000 i £109,999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3BF6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142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</w:tr>
      <w:tr w:rsidR="007C0C5B" w:rsidRPr="004107C1" w14:paraId="545CE7D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FCCA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£110,000 i £114,999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860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BB8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</w:tr>
      <w:tr w:rsidR="007C0C5B" w:rsidRPr="004107C1" w14:paraId="5B19C45A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B725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£120,000 i £124,999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C03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B32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24ECDBE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E85F8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£130,000 i £134,999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235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3C1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3671ED8A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361D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£140,000 i £144,999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1C06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801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313A80B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924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£145,000 i £149,999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DB7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B2C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14C3D3E8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04A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£160,000 i £164,999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9DDC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8F24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11ADC028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28A6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£165,000 i £169,999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5391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86C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060EBB2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85CA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£170,000 i £174,999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6642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BD9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0ADD3917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49BE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2CF82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38F35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4FC58C94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D5F6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94177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12 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54BC3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9 </w:t>
            </w:r>
          </w:p>
        </w:tc>
      </w:tr>
    </w:tbl>
    <w:p w14:paraId="4E4746B0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FEF397C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2AA22180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00C99577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7C9E3DA7" w14:textId="28EC0005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Tâl ar gyfer grwpiau staff eraill </w:t>
      </w:r>
    </w:p>
    <w:p w14:paraId="3C4C00F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5DB0362A" w14:textId="152A1530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mwyafrif o staff eraill ar asgwrn cefn cyflog cenedlaethol ac yn cael eu cynnwys gan Strwythur Graddio'r Brifysgol sy'n cynnwys naw gradd.  Cefnogir y graddau hyn gan fethodoleg gwerthuso rôl Dadansoddiad Rôl Addysg Uwch (HERA). </w:t>
      </w:r>
    </w:p>
    <w:p w14:paraId="02E91ED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C1AC4E5" w14:textId="0E3A435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staff ar strwythur cyflog gradd 9 y Brifysgol yn ennill cynnydd cyflog yn flynyddol yn seiliedig ar dwf cynyddol, nes iddynt gyrraedd brig ystod y radd.  Maent hefyd yn destun unrhyw ddyfarniadau cyflog y cytunwyd arnynt yn genedlaethol. </w:t>
      </w:r>
    </w:p>
    <w:p w14:paraId="4AA76D5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A0064A7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Brifysgol yn cynnig ystod gynhwysfawr o fudd-daliadau ariannol ac anariannol yn y gweithle. </w:t>
      </w:r>
    </w:p>
    <w:p w14:paraId="1C7B2CD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C221DE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03E117F5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Cyflogwr Cyflog Byw </w:t>
      </w:r>
    </w:p>
    <w:p w14:paraId="5736324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6D60D5F6" w14:textId="77777777" w:rsid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Brifysgol yn gyflogwr Cyflog Byw achrededig ac o ganlyniad mae pob aelod o staff yn derbyn cyfradd sylfaen cyflog Cyflog Byw o leiaf. </w:t>
      </w:r>
    </w:p>
    <w:p w14:paraId="25B734AC" w14:textId="77777777" w:rsidR="00EE7351" w:rsidRPr="004107C1" w:rsidRDefault="00EE735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6FD34E8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2AE3698C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Polisi Ymadael </w:t>
      </w:r>
    </w:p>
    <w:p w14:paraId="69AA9B0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154DB5A" w14:textId="77777777" w:rsidR="004107C1" w:rsidRPr="004107C1" w:rsidRDefault="004107C1" w:rsidP="00E67B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cytuno ar bob cytundeb setlo, gan gynnwys diswyddo gwirfoddol, ar gyfer uwch staff. Mae unrhyw ddiswyddiadau sy'n gysylltiedig â staff academaidd ac uwch yn destun prosesau diswyddo y Brifysgol.   </w:t>
      </w:r>
    </w:p>
    <w:p w14:paraId="10FC9AD9" w14:textId="77777777" w:rsidR="00F124A2" w:rsidRDefault="00F124A2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84CE77" w14:textId="77777777" w:rsidR="00E67BB7" w:rsidRPr="002F6418" w:rsidRDefault="00E67BB7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3D9EBC" w14:textId="37767512" w:rsidR="00EE7351" w:rsidRDefault="002F6418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F6418">
        <w:rPr>
          <w:rFonts w:ascii="Arial" w:eastAsia="Arial" w:hAnsi="Arial" w:cs="Arial"/>
          <w:b/>
          <w:sz w:val="24"/>
          <w:szCs w:val="24"/>
          <w:lang w:bidi="cy-GB"/>
        </w:rPr>
        <w:t xml:space="preserve">Busnes y Pwyllgor Taliadau </w:t>
      </w:r>
      <w:r w:rsidR="008874C4">
        <w:rPr>
          <w:rFonts w:ascii="Arial" w:eastAsia="Arial" w:hAnsi="Arial" w:cs="Arial"/>
          <w:b/>
          <w:sz w:val="24"/>
          <w:szCs w:val="24"/>
          <w:lang w:bidi="cy-GB"/>
        </w:rPr>
        <w:t>y</w:t>
      </w:r>
      <w:r w:rsidRPr="002F6418">
        <w:rPr>
          <w:rFonts w:ascii="Arial" w:eastAsia="Arial" w:hAnsi="Arial" w:cs="Arial"/>
          <w:b/>
          <w:sz w:val="24"/>
          <w:szCs w:val="24"/>
          <w:lang w:bidi="cy-GB"/>
        </w:rPr>
        <w:t>n ystod 2022/23</w:t>
      </w:r>
    </w:p>
    <w:p w14:paraId="3FB7510F" w14:textId="77777777" w:rsidR="00EE7351" w:rsidRPr="002F6418" w:rsidRDefault="00EE7351" w:rsidP="00EE735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252EBB" w14:textId="7C613C0D" w:rsidR="006B50D0" w:rsidRDefault="006B50D0" w:rsidP="00EE73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50D0">
        <w:rPr>
          <w:rStyle w:val="normaltextrun"/>
          <w:rFonts w:ascii="Arial" w:eastAsia="Arial" w:hAnsi="Arial" w:cs="Arial"/>
          <w:lang w:bidi="cy-GB"/>
        </w:rPr>
        <w:t>Yn ystod y flwyddyn 2022/23 cyfarfu'r Pwyllgor ar bedwar achlysur: 19 Hydref 2022, 28 Tachwedd 2022, 15 Mawrth 2023 a 14 Mehefin 2023. Ystyriwyd y busnes canlynol: </w:t>
      </w:r>
    </w:p>
    <w:p w14:paraId="5EC1BF0B" w14:textId="77777777" w:rsidR="006B50D0" w:rsidRPr="006B50D0" w:rsidRDefault="006B50D0" w:rsidP="00EE7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7EBFCF" w14:textId="0765875A" w:rsidR="006B50D0" w:rsidRDefault="00DA41AC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Adolygiad o Gylch Gorchwyl y Pwyllgor </w:t>
      </w:r>
    </w:p>
    <w:p w14:paraId="4635370D" w14:textId="0C9E5294" w:rsidR="000F4644" w:rsidRPr="006B50D0" w:rsidRDefault="000F464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eastAsia="Arial" w:hAnsi="Arial" w:cs="Arial"/>
          <w:lang w:bidi="cy-GB"/>
        </w:rPr>
        <w:t>Cymeradwyo Adroddiadau Cysylltiedig â Chyflog ar gyfer 2021/22 gan gynnwys Adroddiad Cyflog Blynyddol a Datganiad Polisi Cyflogau Blynyddol a'r Fframwaith Polisi Taliadau Uwch Staff ar gyfer 2022/23</w:t>
      </w:r>
    </w:p>
    <w:p w14:paraId="42169A38" w14:textId="6B5FF7EA" w:rsidR="006B50D0" w:rsidRDefault="00E64CD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Adolygu/Cymeradwyo Polisi Diswyddo Uwch Staff </w:t>
      </w:r>
    </w:p>
    <w:p w14:paraId="36AFFFAD" w14:textId="4B2E63FF" w:rsidR="00E64CD4" w:rsidRPr="006B50D0" w:rsidRDefault="00E64CD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eastAsia="Arial" w:hAnsi="Arial" w:cs="Arial"/>
          <w:lang w:bidi="cy-GB"/>
        </w:rPr>
        <w:t xml:space="preserve">Adolygu/Cymeradwyo Proses a Gweithdrefnau Diswyddo </w:t>
      </w:r>
      <w:r w:rsidR="008874C4" w:rsidRPr="008874C4">
        <w:rPr>
          <w:rStyle w:val="eop"/>
          <w:rFonts w:ascii="Arial" w:eastAsia="Arial" w:hAnsi="Arial" w:cs="Arial"/>
          <w:lang w:bidi="cy-GB"/>
        </w:rPr>
        <w:t xml:space="preserve">Uwch Aelodau </w:t>
      </w:r>
      <w:r>
        <w:rPr>
          <w:rStyle w:val="eop"/>
          <w:rFonts w:ascii="Arial" w:eastAsia="Arial" w:hAnsi="Arial" w:cs="Arial"/>
          <w:lang w:bidi="cy-GB"/>
        </w:rPr>
        <w:t xml:space="preserve">Staff </w:t>
      </w:r>
    </w:p>
    <w:p w14:paraId="7827355A" w14:textId="74FF9A2C" w:rsidR="006B50D0" w:rsidRDefault="00497D4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 xml:space="preserve">Cymeradwyo Adroddiad Bwlch Cyflog Blynyddol y Brifysgol </w:t>
      </w:r>
      <w:r w:rsidR="00F527A8">
        <w:rPr>
          <w:rStyle w:val="eop"/>
          <w:rFonts w:ascii="Arial" w:eastAsia="Arial" w:hAnsi="Arial" w:cs="Arial"/>
          <w:lang w:bidi="cy-GB"/>
        </w:rPr>
        <w:t>ar gyfer 2022</w:t>
      </w:r>
    </w:p>
    <w:p w14:paraId="559365AE" w14:textId="4ABD69F3" w:rsidR="00462B6A" w:rsidRPr="00462B6A" w:rsidRDefault="00A86A3F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Diweddariadau ar Gynigion Adolygu Cyflog Lefel</w:t>
      </w:r>
    </w:p>
    <w:p w14:paraId="1336A3D3" w14:textId="37437642" w:rsidR="006B50D0" w:rsidRDefault="00324B05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Adolygu/Penderfynu ar Berfformiad a Chyflog Lefel 1 (Is-Ganghellor)</w:t>
      </w:r>
    </w:p>
    <w:p w14:paraId="4DC0E384" w14:textId="1CCA5E1C" w:rsidR="00DC0A74" w:rsidRPr="006B50D0" w:rsidRDefault="00324B05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Adolygu/Penderfynu ar Berfformiad a Chyflogau Lefel 2 (Aelodau Grŵp Gweithredol yr Is-Ganghellor)</w:t>
      </w:r>
    </w:p>
    <w:p w14:paraId="54B711D1" w14:textId="73437E1F" w:rsidR="006B50D0" w:rsidRPr="008874C4" w:rsidRDefault="003705DD" w:rsidP="008874C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Ystyried Gwybodaeth Feincnodi yn ymwneud â Chyflogau Uwch ar draws sector Addysg Uwch ehangach y D</w:t>
      </w:r>
      <w:r w:rsidR="008874C4">
        <w:rPr>
          <w:rStyle w:val="normaltextrun"/>
          <w:rFonts w:ascii="Arial" w:eastAsia="Arial" w:hAnsi="Arial" w:cs="Arial"/>
          <w:lang w:bidi="cy-GB"/>
        </w:rPr>
        <w:t>U</w:t>
      </w:r>
    </w:p>
    <w:sectPr w:rsidR="006B50D0" w:rsidRPr="008874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36B9" w14:textId="77777777" w:rsidR="000B09D4" w:rsidRDefault="000B09D4" w:rsidP="00C71D2A">
      <w:pPr>
        <w:spacing w:after="0" w:line="240" w:lineRule="auto"/>
      </w:pPr>
      <w:r>
        <w:separator/>
      </w:r>
    </w:p>
  </w:endnote>
  <w:endnote w:type="continuationSeparator" w:id="0">
    <w:p w14:paraId="31350389" w14:textId="77777777" w:rsidR="000B09D4" w:rsidRDefault="000B09D4" w:rsidP="00C7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D82" w14:textId="77777777" w:rsidR="000B09D4" w:rsidRDefault="000B09D4" w:rsidP="00C71D2A">
      <w:pPr>
        <w:spacing w:after="0" w:line="240" w:lineRule="auto"/>
      </w:pPr>
      <w:r>
        <w:separator/>
      </w:r>
    </w:p>
  </w:footnote>
  <w:footnote w:type="continuationSeparator" w:id="0">
    <w:p w14:paraId="0B76117D" w14:textId="77777777" w:rsidR="000B09D4" w:rsidRDefault="000B09D4" w:rsidP="00C7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AC2B" w14:textId="737F2E2F" w:rsidR="00C71D2A" w:rsidRPr="00C71D2A" w:rsidRDefault="00C71D2A" w:rsidP="00C71D2A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0A"/>
    <w:multiLevelType w:val="hybridMultilevel"/>
    <w:tmpl w:val="AA54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218F"/>
    <w:multiLevelType w:val="multilevel"/>
    <w:tmpl w:val="324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E5AE7"/>
    <w:multiLevelType w:val="multilevel"/>
    <w:tmpl w:val="55E0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B4216"/>
    <w:multiLevelType w:val="multilevel"/>
    <w:tmpl w:val="2E8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3564E6"/>
    <w:multiLevelType w:val="multilevel"/>
    <w:tmpl w:val="4DAE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B2BE5"/>
    <w:multiLevelType w:val="hybridMultilevel"/>
    <w:tmpl w:val="4788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19F6"/>
    <w:multiLevelType w:val="multilevel"/>
    <w:tmpl w:val="2F4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135628">
    <w:abstractNumId w:val="2"/>
  </w:num>
  <w:num w:numId="2" w16cid:durableId="1790583004">
    <w:abstractNumId w:val="1"/>
  </w:num>
  <w:num w:numId="3" w16cid:durableId="1656451148">
    <w:abstractNumId w:val="5"/>
  </w:num>
  <w:num w:numId="4" w16cid:durableId="530000063">
    <w:abstractNumId w:val="3"/>
  </w:num>
  <w:num w:numId="5" w16cid:durableId="900407843">
    <w:abstractNumId w:val="4"/>
  </w:num>
  <w:num w:numId="6" w16cid:durableId="1049451215">
    <w:abstractNumId w:val="6"/>
  </w:num>
  <w:num w:numId="7" w16cid:durableId="11943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Zg6cUjKKJDp3W+ubQSwdnlOTH6GopeIGWrRIZ5TqaujGPK9TxHg3N4Ioj5XsooFw4xRqSXuQblJAOuxGu/xZnw==" w:salt="L/gGuQeII6bl5pPqn8Ea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1"/>
    <w:rsid w:val="00087928"/>
    <w:rsid w:val="000B09D4"/>
    <w:rsid w:val="000F4644"/>
    <w:rsid w:val="001405A6"/>
    <w:rsid w:val="002F6418"/>
    <w:rsid w:val="00324B05"/>
    <w:rsid w:val="003705DD"/>
    <w:rsid w:val="003A19FD"/>
    <w:rsid w:val="003E319C"/>
    <w:rsid w:val="004107C1"/>
    <w:rsid w:val="00462B6A"/>
    <w:rsid w:val="00497D44"/>
    <w:rsid w:val="004B3B7A"/>
    <w:rsid w:val="005D5417"/>
    <w:rsid w:val="006B50D0"/>
    <w:rsid w:val="00716D26"/>
    <w:rsid w:val="007328C2"/>
    <w:rsid w:val="007609FB"/>
    <w:rsid w:val="007C0C5B"/>
    <w:rsid w:val="008874C4"/>
    <w:rsid w:val="008C2903"/>
    <w:rsid w:val="00935DD2"/>
    <w:rsid w:val="00961E89"/>
    <w:rsid w:val="009D7744"/>
    <w:rsid w:val="009E20C8"/>
    <w:rsid w:val="00A26995"/>
    <w:rsid w:val="00A51E6B"/>
    <w:rsid w:val="00A86A3F"/>
    <w:rsid w:val="00AB7E47"/>
    <w:rsid w:val="00AC1455"/>
    <w:rsid w:val="00AC6A6E"/>
    <w:rsid w:val="00B0033F"/>
    <w:rsid w:val="00B12A55"/>
    <w:rsid w:val="00B36946"/>
    <w:rsid w:val="00B6472F"/>
    <w:rsid w:val="00C54757"/>
    <w:rsid w:val="00C61045"/>
    <w:rsid w:val="00C71D2A"/>
    <w:rsid w:val="00DA41AC"/>
    <w:rsid w:val="00DC0A74"/>
    <w:rsid w:val="00E32E19"/>
    <w:rsid w:val="00E6013B"/>
    <w:rsid w:val="00E64CD4"/>
    <w:rsid w:val="00E67BB7"/>
    <w:rsid w:val="00E87D66"/>
    <w:rsid w:val="00EE7351"/>
    <w:rsid w:val="00EF6BBE"/>
    <w:rsid w:val="00F124A2"/>
    <w:rsid w:val="00F527A8"/>
    <w:rsid w:val="00F53408"/>
    <w:rsid w:val="00F9467A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C0EE"/>
  <w15:chartTrackingRefBased/>
  <w15:docId w15:val="{C6B02694-17FD-4EDA-B965-2C1DB78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2A"/>
  </w:style>
  <w:style w:type="paragraph" w:styleId="Footer">
    <w:name w:val="footer"/>
    <w:basedOn w:val="Normal"/>
    <w:link w:val="FooterChar"/>
    <w:uiPriority w:val="99"/>
    <w:unhideWhenUsed/>
    <w:rsid w:val="00C7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2A"/>
  </w:style>
  <w:style w:type="paragraph" w:customStyle="1" w:styleId="paragraph">
    <w:name w:val="paragraph"/>
    <w:basedOn w:val="Normal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B50D0"/>
  </w:style>
  <w:style w:type="character" w:customStyle="1" w:styleId="tabchar">
    <w:name w:val="tabchar"/>
    <w:basedOn w:val="DefaultParagraphFont"/>
    <w:rsid w:val="006B50D0"/>
  </w:style>
  <w:style w:type="character" w:customStyle="1" w:styleId="eop">
    <w:name w:val="eop"/>
    <w:basedOn w:val="DefaultParagraphFont"/>
    <w:rsid w:val="006B50D0"/>
  </w:style>
  <w:style w:type="character" w:styleId="CommentReference">
    <w:name w:val="annotation reference"/>
    <w:basedOn w:val="DefaultParagraphFont"/>
    <w:uiPriority w:val="99"/>
    <w:semiHidden/>
    <w:unhideWhenUsed/>
    <w:rsid w:val="00AC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A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ing.com/ck/a?!&amp;&amp;p=87f7375228add5d4JmltdHM9MTY5MzM1MzYwMCZpZ3VpZD0zMDI1MTQxMS0wZTY3LTYwYzYtMjc5ZS0wNzRlMGY4NzYxZmQmaW5zaWQ9NTE5NA&amp;ptn=3&amp;hsh=3&amp;fclid=30251411-0e67-60c6-279e-074e0f8761fd&amp;psq=cardiff+metropolitan+university+senior+staff+remuneration+framework+2223&amp;u=a1aHR0cHM6Ly93d3cuY2FyZGlmZm1ldC5hYy51ay9hYm91dC9zdHJ1Y3R1cmVhbmRnb3Zlcm5hbmNlL0RvY3VtZW50cy9LZXklMjBEb2N1bWVudHMvc2VuaW9yLXN0YWZmLXJlbXVuZXJhdGlvbi1wb2xpY3ktZnJhbWV3b3JrLTIyMjMuZG9jeA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3BC5B-8F40-452D-B2F1-3260B5AB8CA7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BEDB0E1E-2661-4A43-B6B7-C24A16E0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5986B-1152-4E12-AFE8-172F8FD4C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1714</Words>
  <Characters>9774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Samphier, Emily</cp:lastModifiedBy>
  <cp:revision>3</cp:revision>
  <dcterms:created xsi:type="dcterms:W3CDTF">2023-12-20T11:55:00Z</dcterms:created>
  <dcterms:modified xsi:type="dcterms:W3CDTF">2024-01-19T13:02:00Z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43900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